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01B6E6" w14:textId="77777777" w:rsidR="00F42952" w:rsidRPr="00F42952" w:rsidRDefault="00F42952" w:rsidP="00F42952">
      <w:pPr>
        <w:widowControl/>
        <w:spacing w:before="100" w:beforeAutospacing="1" w:after="100" w:afterAutospacing="1"/>
        <w:jc w:val="center"/>
        <w:outlineLvl w:val="0"/>
        <w:rPr>
          <w:rFonts w:ascii="Arial" w:eastAsia="微軟正黑體" w:hAnsi="Arial" w:cs="Arial"/>
          <w:b/>
          <w:bCs/>
          <w:kern w:val="36"/>
          <w:sz w:val="48"/>
          <w:szCs w:val="48"/>
        </w:rPr>
      </w:pPr>
      <w:r w:rsidRPr="00F42952">
        <w:rPr>
          <w:rFonts w:ascii="Arial" w:eastAsia="微軟正黑體" w:hAnsi="Arial" w:cs="Arial"/>
          <w:b/>
          <w:bCs/>
          <w:kern w:val="36"/>
          <w:sz w:val="48"/>
          <w:szCs w:val="48"/>
        </w:rPr>
        <w:t xml:space="preserve">ISO 27701:2025 </w:t>
      </w:r>
      <w:r w:rsidRPr="00F42952">
        <w:rPr>
          <w:rFonts w:ascii="Arial" w:eastAsia="微軟正黑體" w:hAnsi="Arial" w:cs="Arial"/>
          <w:b/>
          <w:bCs/>
          <w:kern w:val="36"/>
          <w:sz w:val="48"/>
          <w:szCs w:val="48"/>
        </w:rPr>
        <w:t>稽核</w:t>
      </w:r>
      <w:proofErr w:type="gramStart"/>
      <w:r w:rsidRPr="00F42952">
        <w:rPr>
          <w:rFonts w:ascii="Arial" w:eastAsia="微軟正黑體" w:hAnsi="Arial" w:cs="Arial"/>
          <w:b/>
          <w:bCs/>
          <w:kern w:val="36"/>
          <w:sz w:val="48"/>
          <w:szCs w:val="48"/>
        </w:rPr>
        <w:t>員轉版課程</w:t>
      </w:r>
      <w:proofErr w:type="gramEnd"/>
      <w:r w:rsidRPr="00F42952">
        <w:rPr>
          <w:rFonts w:ascii="Arial" w:eastAsia="微軟正黑體" w:hAnsi="Arial" w:cs="Arial"/>
          <w:b/>
          <w:bCs/>
          <w:kern w:val="36"/>
          <w:sz w:val="48"/>
          <w:szCs w:val="48"/>
        </w:rPr>
        <w:t>簡介</w:t>
      </w:r>
    </w:p>
    <w:p w14:paraId="1D141DDE" w14:textId="77777777" w:rsidR="00F42952" w:rsidRPr="00F42952" w:rsidRDefault="00F42952" w:rsidP="00F42952">
      <w:pPr>
        <w:widowControl/>
        <w:spacing w:before="100" w:beforeAutospacing="1" w:after="100" w:afterAutospacing="1"/>
        <w:outlineLvl w:val="1"/>
        <w:rPr>
          <w:rFonts w:ascii="Arial" w:eastAsia="微軟正黑體" w:hAnsi="Arial" w:cs="Arial"/>
          <w:b/>
          <w:bCs/>
          <w:kern w:val="0"/>
          <w:sz w:val="36"/>
          <w:szCs w:val="36"/>
        </w:rPr>
      </w:pPr>
      <w:r w:rsidRPr="00F42952">
        <w:rPr>
          <w:rFonts w:ascii="Segoe UI Emoji" w:eastAsia="微軟正黑體" w:hAnsi="Segoe UI Emoji" w:cs="Segoe UI Emoji"/>
          <w:b/>
          <w:bCs/>
          <w:kern w:val="0"/>
          <w:sz w:val="36"/>
          <w:szCs w:val="36"/>
        </w:rPr>
        <w:t>🧭</w:t>
      </w:r>
      <w:r w:rsidRPr="00F42952">
        <w:rPr>
          <w:rFonts w:ascii="Arial" w:eastAsia="微軟正黑體" w:hAnsi="Arial" w:cs="Arial"/>
          <w:b/>
          <w:bCs/>
          <w:kern w:val="0"/>
          <w:sz w:val="36"/>
          <w:szCs w:val="36"/>
        </w:rPr>
        <w:t xml:space="preserve"> </w:t>
      </w:r>
      <w:r w:rsidRPr="00F42952">
        <w:rPr>
          <w:rFonts w:ascii="Arial" w:eastAsia="微軟正黑體" w:hAnsi="Arial" w:cs="Arial"/>
          <w:b/>
          <w:bCs/>
          <w:kern w:val="0"/>
          <w:sz w:val="36"/>
          <w:szCs w:val="36"/>
        </w:rPr>
        <w:t>課程目標</w:t>
      </w:r>
    </w:p>
    <w:p w14:paraId="27CA9B33" w14:textId="77777777" w:rsidR="00F42952" w:rsidRPr="00F42952" w:rsidRDefault="00F42952" w:rsidP="00FD5166">
      <w:pPr>
        <w:widowControl/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新版</w:t>
      </w:r>
      <w:r w:rsidRPr="00F42952">
        <w:rPr>
          <w:rFonts w:ascii="Arial" w:eastAsia="微軟正黑體" w:hAnsi="Arial" w:cs="Arial"/>
          <w:kern w:val="0"/>
          <w:szCs w:val="24"/>
        </w:rPr>
        <w:t xml:space="preserve"> ISO/IEC 27701:2025 </w:t>
      </w:r>
      <w:r w:rsidRPr="00F42952">
        <w:rPr>
          <w:rFonts w:ascii="Arial" w:eastAsia="微軟正黑體" w:hAnsi="Arial" w:cs="Arial"/>
          <w:kern w:val="0"/>
          <w:szCs w:val="24"/>
        </w:rPr>
        <w:t>將隱私資訊管理系統（</w:t>
      </w:r>
      <w:r w:rsidRPr="00F42952">
        <w:rPr>
          <w:rFonts w:ascii="Arial" w:eastAsia="微軟正黑體" w:hAnsi="Arial" w:cs="Arial"/>
          <w:kern w:val="0"/>
          <w:szCs w:val="24"/>
        </w:rPr>
        <w:t>PIMS</w:t>
      </w:r>
      <w:r w:rsidRPr="00F42952">
        <w:rPr>
          <w:rFonts w:ascii="Arial" w:eastAsia="微軟正黑體" w:hAnsi="Arial" w:cs="Arial"/>
          <w:kern w:val="0"/>
          <w:szCs w:val="24"/>
        </w:rPr>
        <w:t>）從原本依附於</w:t>
      </w:r>
      <w:r w:rsidRPr="00F42952">
        <w:rPr>
          <w:rFonts w:ascii="Arial" w:eastAsia="微軟正黑體" w:hAnsi="Arial" w:cs="Arial"/>
          <w:kern w:val="0"/>
          <w:szCs w:val="24"/>
        </w:rPr>
        <w:t xml:space="preserve"> ISO/IEC 27001 </w:t>
      </w:r>
      <w:r w:rsidRPr="00F42952">
        <w:rPr>
          <w:rFonts w:ascii="Arial" w:eastAsia="微軟正黑體" w:hAnsi="Arial" w:cs="Arial"/>
          <w:kern w:val="0"/>
          <w:szCs w:val="24"/>
        </w:rPr>
        <w:t>的延伸標準，正式升級為獨立的管理系統標準（</w:t>
      </w:r>
      <w:r w:rsidRPr="00F42952">
        <w:rPr>
          <w:rFonts w:ascii="Arial" w:eastAsia="微軟正黑體" w:hAnsi="Arial" w:cs="Arial"/>
          <w:kern w:val="0"/>
          <w:szCs w:val="24"/>
        </w:rPr>
        <w:t>Management System Standard, MSS</w:t>
      </w:r>
      <w:r w:rsidRPr="00F42952">
        <w:rPr>
          <w:rFonts w:ascii="Arial" w:eastAsia="微軟正黑體" w:hAnsi="Arial" w:cs="Arial"/>
          <w:kern w:val="0"/>
          <w:szCs w:val="24"/>
        </w:rPr>
        <w:t>）。本課程旨在協助已取得</w:t>
      </w:r>
      <w:r w:rsidRPr="00F42952">
        <w:rPr>
          <w:rFonts w:ascii="Arial" w:eastAsia="微軟正黑體" w:hAnsi="Arial" w:cs="Arial"/>
          <w:kern w:val="0"/>
          <w:szCs w:val="24"/>
        </w:rPr>
        <w:t xml:space="preserve"> ISO 27701:2019 </w:t>
      </w:r>
      <w:r w:rsidRPr="00F42952">
        <w:rPr>
          <w:rFonts w:ascii="Arial" w:eastAsia="微軟正黑體" w:hAnsi="Arial" w:cs="Arial"/>
          <w:kern w:val="0"/>
          <w:szCs w:val="24"/>
        </w:rPr>
        <w:t>主導稽核員資格的學員，掌握新版標準的重大變革與稽核實務要點，順利</w:t>
      </w:r>
      <w:proofErr w:type="gramStart"/>
      <w:r w:rsidRPr="00F42952">
        <w:rPr>
          <w:rFonts w:ascii="Arial" w:eastAsia="微軟正黑體" w:hAnsi="Arial" w:cs="Arial"/>
          <w:kern w:val="0"/>
          <w:szCs w:val="24"/>
        </w:rPr>
        <w:t>完成轉版準備</w:t>
      </w:r>
      <w:proofErr w:type="gramEnd"/>
      <w:r w:rsidRPr="00F42952">
        <w:rPr>
          <w:rFonts w:ascii="Arial" w:eastAsia="微軟正黑體" w:hAnsi="Arial" w:cs="Arial"/>
          <w:kern w:val="0"/>
          <w:szCs w:val="24"/>
        </w:rPr>
        <w:t>，並強化對新版</w:t>
      </w:r>
      <w:r w:rsidRPr="00F42952">
        <w:rPr>
          <w:rFonts w:ascii="Arial" w:eastAsia="微軟正黑體" w:hAnsi="Arial" w:cs="Arial"/>
          <w:kern w:val="0"/>
          <w:szCs w:val="24"/>
        </w:rPr>
        <w:t xml:space="preserve"> PIMS </w:t>
      </w:r>
      <w:r w:rsidRPr="00F42952">
        <w:rPr>
          <w:rFonts w:ascii="Arial" w:eastAsia="微軟正黑體" w:hAnsi="Arial" w:cs="Arial"/>
          <w:kern w:val="0"/>
          <w:szCs w:val="24"/>
        </w:rPr>
        <w:t>架構的理解與應用能力。</w:t>
      </w:r>
    </w:p>
    <w:p w14:paraId="22B0CD4B" w14:textId="77777777" w:rsidR="00F42952" w:rsidRPr="00F42952" w:rsidRDefault="00F42952" w:rsidP="00FD5166">
      <w:pPr>
        <w:widowControl/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完成本課程後，學員將能：</w:t>
      </w:r>
    </w:p>
    <w:p w14:paraId="73C080F2" w14:textId="7BEE50F5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理解</w:t>
      </w:r>
      <w:r w:rsidR="00471FCD">
        <w:rPr>
          <w:rFonts w:ascii="Arial" w:eastAsia="微軟正黑體" w:hAnsi="Arial" w:cs="Arial" w:hint="eastAsia"/>
          <w:kern w:val="0"/>
          <w:szCs w:val="24"/>
        </w:rPr>
        <w:t>新版</w:t>
      </w:r>
      <w:r w:rsidRPr="00F42952">
        <w:rPr>
          <w:rFonts w:ascii="Arial" w:eastAsia="微軟正黑體" w:hAnsi="Arial" w:cs="Arial"/>
          <w:kern w:val="0"/>
          <w:szCs w:val="24"/>
        </w:rPr>
        <w:t xml:space="preserve"> ISO 27701:2025 </w:t>
      </w:r>
      <w:r w:rsidRPr="00F42952">
        <w:rPr>
          <w:rFonts w:ascii="Arial" w:eastAsia="微軟正黑體" w:hAnsi="Arial" w:cs="Arial"/>
          <w:kern w:val="0"/>
          <w:szCs w:val="24"/>
        </w:rPr>
        <w:t>的結構變革與條文更新重點</w:t>
      </w:r>
    </w:p>
    <w:p w14:paraId="3B1FC7CA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掌握新版標準下</w:t>
      </w:r>
      <w:r w:rsidRPr="00F42952">
        <w:rPr>
          <w:rFonts w:ascii="Arial" w:eastAsia="微軟正黑體" w:hAnsi="Arial" w:cs="Arial"/>
          <w:kern w:val="0"/>
          <w:szCs w:val="24"/>
        </w:rPr>
        <w:t xml:space="preserve"> PIMS </w:t>
      </w:r>
      <w:r w:rsidRPr="00F42952">
        <w:rPr>
          <w:rFonts w:ascii="Arial" w:eastAsia="微軟正黑體" w:hAnsi="Arial" w:cs="Arial"/>
          <w:kern w:val="0"/>
          <w:szCs w:val="24"/>
        </w:rPr>
        <w:t>的獨立運作與驗證要求</w:t>
      </w:r>
    </w:p>
    <w:p w14:paraId="4D405E3C" w14:textId="28A02E52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熟悉新版</w:t>
      </w:r>
      <w:r w:rsidRPr="00F42952">
        <w:rPr>
          <w:rFonts w:ascii="Arial" w:eastAsia="微軟正黑體" w:hAnsi="Arial" w:cs="Arial"/>
          <w:kern w:val="0"/>
          <w:szCs w:val="24"/>
        </w:rPr>
        <w:t xml:space="preserve"> </w:t>
      </w:r>
      <w:r w:rsidR="00471FCD">
        <w:rPr>
          <w:rFonts w:ascii="Arial" w:eastAsia="微軟正黑體" w:hAnsi="Arial" w:cs="Arial" w:hint="eastAsia"/>
          <w:kern w:val="0"/>
          <w:szCs w:val="24"/>
        </w:rPr>
        <w:t>附錄</w:t>
      </w:r>
      <w:r w:rsidRPr="00F42952">
        <w:rPr>
          <w:rFonts w:ascii="Arial" w:eastAsia="微軟正黑體" w:hAnsi="Arial" w:cs="Arial"/>
          <w:kern w:val="0"/>
          <w:szCs w:val="24"/>
        </w:rPr>
        <w:t xml:space="preserve"> A/B </w:t>
      </w:r>
      <w:r w:rsidRPr="00F42952">
        <w:rPr>
          <w:rFonts w:ascii="Arial" w:eastAsia="微軟正黑體" w:hAnsi="Arial" w:cs="Arial"/>
          <w:kern w:val="0"/>
          <w:szCs w:val="24"/>
        </w:rPr>
        <w:t>的控制項整合與稽核技巧</w:t>
      </w:r>
    </w:p>
    <w:p w14:paraId="396BF312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執行新版</w:t>
      </w:r>
      <w:r w:rsidRPr="00F42952">
        <w:rPr>
          <w:rFonts w:ascii="Arial" w:eastAsia="微軟正黑體" w:hAnsi="Arial" w:cs="Arial"/>
          <w:kern w:val="0"/>
          <w:szCs w:val="24"/>
        </w:rPr>
        <w:t xml:space="preserve"> PIMS </w:t>
      </w:r>
      <w:r w:rsidRPr="00F42952">
        <w:rPr>
          <w:rFonts w:ascii="Arial" w:eastAsia="微軟正黑體" w:hAnsi="Arial" w:cs="Arial"/>
          <w:kern w:val="0"/>
          <w:szCs w:val="24"/>
        </w:rPr>
        <w:t>的差異分析</w:t>
      </w:r>
      <w:proofErr w:type="gramStart"/>
      <w:r w:rsidRPr="00F42952">
        <w:rPr>
          <w:rFonts w:ascii="Arial" w:eastAsia="微軟正黑體" w:hAnsi="Arial" w:cs="Arial"/>
          <w:kern w:val="0"/>
          <w:szCs w:val="24"/>
        </w:rPr>
        <w:t>與轉版稽核</w:t>
      </w:r>
      <w:proofErr w:type="gramEnd"/>
      <w:r w:rsidRPr="00F42952">
        <w:rPr>
          <w:rFonts w:ascii="Arial" w:eastAsia="微軟正黑體" w:hAnsi="Arial" w:cs="Arial"/>
          <w:kern w:val="0"/>
          <w:szCs w:val="24"/>
        </w:rPr>
        <w:t>規劃</w:t>
      </w:r>
    </w:p>
    <w:p w14:paraId="7D58DA1E" w14:textId="77777777" w:rsidR="00F42952" w:rsidRPr="00FD5166" w:rsidRDefault="00F42952" w:rsidP="00FD5166">
      <w:pPr>
        <w:widowControl/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D5166">
        <w:rPr>
          <w:rFonts w:ascii="Segoe UI Emoji" w:eastAsia="微軟正黑體" w:hAnsi="Segoe UI Emoji" w:cs="Segoe UI Emoji"/>
          <w:kern w:val="0"/>
          <w:szCs w:val="24"/>
        </w:rPr>
        <w:t>👥</w:t>
      </w:r>
      <w:r w:rsidRPr="00FD5166">
        <w:rPr>
          <w:rFonts w:ascii="Arial" w:eastAsia="微軟正黑體" w:hAnsi="Arial" w:cs="Arial"/>
          <w:kern w:val="0"/>
          <w:szCs w:val="24"/>
        </w:rPr>
        <w:t xml:space="preserve"> </w:t>
      </w:r>
      <w:r w:rsidRPr="00FD5166">
        <w:rPr>
          <w:rFonts w:ascii="Arial" w:eastAsia="微軟正黑體" w:hAnsi="Arial" w:cs="Arial"/>
          <w:kern w:val="0"/>
          <w:szCs w:val="24"/>
        </w:rPr>
        <w:t>上課對象</w:t>
      </w:r>
    </w:p>
    <w:p w14:paraId="54B4B645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已參加</w:t>
      </w:r>
      <w:r w:rsidRPr="00F42952">
        <w:rPr>
          <w:rFonts w:ascii="Arial" w:eastAsia="微軟正黑體" w:hAnsi="Arial" w:cs="Arial"/>
          <w:kern w:val="0"/>
          <w:szCs w:val="24"/>
        </w:rPr>
        <w:t xml:space="preserve"> ISO/IEC 27701:2019 </w:t>
      </w:r>
      <w:r w:rsidRPr="00F42952">
        <w:rPr>
          <w:rFonts w:ascii="Arial" w:eastAsia="微軟正黑體" w:hAnsi="Arial" w:cs="Arial"/>
          <w:kern w:val="0"/>
          <w:szCs w:val="24"/>
        </w:rPr>
        <w:t>五日主導稽核員課程並通過考試者</w:t>
      </w:r>
    </w:p>
    <w:p w14:paraId="33C15B32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須具備</w:t>
      </w:r>
      <w:r w:rsidRPr="00F42952">
        <w:rPr>
          <w:rFonts w:ascii="Arial" w:eastAsia="微軟正黑體" w:hAnsi="Arial" w:cs="Arial"/>
          <w:kern w:val="0"/>
          <w:szCs w:val="24"/>
        </w:rPr>
        <w:t xml:space="preserve"> ISO/IEC 27001:2022 </w:t>
      </w:r>
      <w:r w:rsidRPr="00F42952">
        <w:rPr>
          <w:rFonts w:ascii="Arial" w:eastAsia="微軟正黑體" w:hAnsi="Arial" w:cs="Arial"/>
          <w:kern w:val="0"/>
          <w:szCs w:val="24"/>
        </w:rPr>
        <w:t>稽核基礎知識</w:t>
      </w:r>
    </w:p>
    <w:p w14:paraId="1BD456BF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有意參與新版</w:t>
      </w:r>
      <w:r w:rsidRPr="00F42952">
        <w:rPr>
          <w:rFonts w:ascii="Arial" w:eastAsia="微軟正黑體" w:hAnsi="Arial" w:cs="Arial"/>
          <w:kern w:val="0"/>
          <w:szCs w:val="24"/>
        </w:rPr>
        <w:t xml:space="preserve"> PIMS </w:t>
      </w:r>
      <w:r w:rsidRPr="00F42952">
        <w:rPr>
          <w:rFonts w:ascii="Arial" w:eastAsia="微軟正黑體" w:hAnsi="Arial" w:cs="Arial"/>
          <w:kern w:val="0"/>
          <w:szCs w:val="24"/>
        </w:rPr>
        <w:t>稽核、</w:t>
      </w:r>
      <w:proofErr w:type="gramStart"/>
      <w:r w:rsidRPr="00F42952">
        <w:rPr>
          <w:rFonts w:ascii="Arial" w:eastAsia="微軟正黑體" w:hAnsi="Arial" w:cs="Arial"/>
          <w:kern w:val="0"/>
          <w:szCs w:val="24"/>
        </w:rPr>
        <w:t>轉版輔導</w:t>
      </w:r>
      <w:proofErr w:type="gramEnd"/>
      <w:r w:rsidRPr="00F42952">
        <w:rPr>
          <w:rFonts w:ascii="Arial" w:eastAsia="微軟正黑體" w:hAnsi="Arial" w:cs="Arial"/>
          <w:kern w:val="0"/>
          <w:szCs w:val="24"/>
        </w:rPr>
        <w:t>或內部導入者</w:t>
      </w:r>
    </w:p>
    <w:p w14:paraId="3C109F19" w14:textId="77777777" w:rsidR="00F42952" w:rsidRPr="00FD5166" w:rsidRDefault="00F42952" w:rsidP="00FD5166">
      <w:pPr>
        <w:widowControl/>
        <w:spacing w:beforeLines="50" w:before="180" w:line="36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FD5166">
        <w:rPr>
          <w:rFonts w:ascii="Segoe UI Emoji" w:eastAsia="微軟正黑體" w:hAnsi="Segoe UI Emoji" w:cs="Segoe UI Emoji"/>
          <w:kern w:val="0"/>
          <w:szCs w:val="24"/>
        </w:rPr>
        <w:t xml:space="preserve">📅 </w:t>
      </w:r>
      <w:r w:rsidRPr="00FD5166">
        <w:rPr>
          <w:rFonts w:ascii="Segoe UI Emoji" w:eastAsia="微軟正黑體" w:hAnsi="Segoe UI Emoji" w:cs="Segoe UI Emoji"/>
          <w:kern w:val="0"/>
          <w:szCs w:val="24"/>
        </w:rPr>
        <w:t>課程時間與方式</w:t>
      </w:r>
    </w:p>
    <w:p w14:paraId="64B46762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D5166">
        <w:rPr>
          <w:rFonts w:ascii="Arial" w:eastAsia="微軟正黑體" w:hAnsi="Arial" w:cs="Arial"/>
          <w:kern w:val="0"/>
          <w:szCs w:val="24"/>
        </w:rPr>
        <w:t>日期</w:t>
      </w:r>
      <w:r w:rsidRPr="00F42952">
        <w:rPr>
          <w:rFonts w:ascii="Arial" w:eastAsia="微軟正黑體" w:hAnsi="Arial" w:cs="Arial"/>
          <w:kern w:val="0"/>
          <w:szCs w:val="24"/>
        </w:rPr>
        <w:t>：</w:t>
      </w:r>
      <w:r w:rsidRPr="00F42952">
        <w:rPr>
          <w:rFonts w:ascii="Arial" w:eastAsia="微軟正黑體" w:hAnsi="Arial" w:cs="Arial"/>
          <w:kern w:val="0"/>
          <w:szCs w:val="24"/>
        </w:rPr>
        <w:t>2025</w:t>
      </w:r>
      <w:r w:rsidRPr="00F42952">
        <w:rPr>
          <w:rFonts w:ascii="Arial" w:eastAsia="微軟正黑體" w:hAnsi="Arial" w:cs="Arial"/>
          <w:kern w:val="0"/>
          <w:szCs w:val="24"/>
        </w:rPr>
        <w:t>年</w:t>
      </w:r>
      <w:r w:rsidRPr="00F42952">
        <w:rPr>
          <w:rFonts w:ascii="Arial" w:eastAsia="微軟正黑體" w:hAnsi="Arial" w:cs="Arial"/>
          <w:kern w:val="0"/>
          <w:szCs w:val="24"/>
        </w:rPr>
        <w:t>11</w:t>
      </w:r>
      <w:r w:rsidRPr="00F42952">
        <w:rPr>
          <w:rFonts w:ascii="Arial" w:eastAsia="微軟正黑體" w:hAnsi="Arial" w:cs="Arial"/>
          <w:kern w:val="0"/>
          <w:szCs w:val="24"/>
        </w:rPr>
        <w:t>月</w:t>
      </w:r>
      <w:r w:rsidRPr="00F42952">
        <w:rPr>
          <w:rFonts w:ascii="Arial" w:eastAsia="微軟正黑體" w:hAnsi="Arial" w:cs="Arial"/>
          <w:kern w:val="0"/>
          <w:szCs w:val="24"/>
        </w:rPr>
        <w:t>17</w:t>
      </w:r>
      <w:r w:rsidRPr="00F42952">
        <w:rPr>
          <w:rFonts w:ascii="Arial" w:eastAsia="微軟正黑體" w:hAnsi="Arial" w:cs="Arial"/>
          <w:kern w:val="0"/>
          <w:szCs w:val="24"/>
        </w:rPr>
        <w:t>日（週一）至</w:t>
      </w:r>
      <w:r w:rsidRPr="00F42952">
        <w:rPr>
          <w:rFonts w:ascii="Arial" w:eastAsia="微軟正黑體" w:hAnsi="Arial" w:cs="Arial"/>
          <w:kern w:val="0"/>
          <w:szCs w:val="24"/>
        </w:rPr>
        <w:t>11</w:t>
      </w:r>
      <w:r w:rsidRPr="00F42952">
        <w:rPr>
          <w:rFonts w:ascii="Arial" w:eastAsia="微軟正黑體" w:hAnsi="Arial" w:cs="Arial"/>
          <w:kern w:val="0"/>
          <w:szCs w:val="24"/>
        </w:rPr>
        <w:t>月</w:t>
      </w:r>
      <w:r w:rsidRPr="00F42952">
        <w:rPr>
          <w:rFonts w:ascii="Arial" w:eastAsia="微軟正黑體" w:hAnsi="Arial" w:cs="Arial"/>
          <w:kern w:val="0"/>
          <w:szCs w:val="24"/>
        </w:rPr>
        <w:t>18</w:t>
      </w:r>
      <w:r w:rsidRPr="00F42952">
        <w:rPr>
          <w:rFonts w:ascii="Arial" w:eastAsia="微軟正黑體" w:hAnsi="Arial" w:cs="Arial"/>
          <w:kern w:val="0"/>
          <w:szCs w:val="24"/>
        </w:rPr>
        <w:t>日（週二）</w:t>
      </w:r>
    </w:p>
    <w:p w14:paraId="77EF0A9E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D5166">
        <w:rPr>
          <w:rFonts w:ascii="Arial" w:eastAsia="微軟正黑體" w:hAnsi="Arial" w:cs="Arial"/>
          <w:kern w:val="0"/>
          <w:szCs w:val="24"/>
        </w:rPr>
        <w:t>時間</w:t>
      </w:r>
      <w:r w:rsidRPr="00F42952">
        <w:rPr>
          <w:rFonts w:ascii="Arial" w:eastAsia="微軟正黑體" w:hAnsi="Arial" w:cs="Arial"/>
          <w:kern w:val="0"/>
          <w:szCs w:val="24"/>
        </w:rPr>
        <w:t>：每日</w:t>
      </w:r>
      <w:r w:rsidRPr="00F42952">
        <w:rPr>
          <w:rFonts w:ascii="Arial" w:eastAsia="微軟正黑體" w:hAnsi="Arial" w:cs="Arial"/>
          <w:kern w:val="0"/>
          <w:szCs w:val="24"/>
        </w:rPr>
        <w:t xml:space="preserve"> 09:00</w:t>
      </w:r>
      <w:proofErr w:type="gramStart"/>
      <w:r w:rsidRPr="00F42952">
        <w:rPr>
          <w:rFonts w:ascii="Arial" w:eastAsia="微軟正黑體" w:hAnsi="Arial" w:cs="Arial"/>
          <w:kern w:val="0"/>
          <w:szCs w:val="24"/>
        </w:rPr>
        <w:t>–</w:t>
      </w:r>
      <w:proofErr w:type="gramEnd"/>
      <w:r w:rsidRPr="00F42952">
        <w:rPr>
          <w:rFonts w:ascii="Arial" w:eastAsia="微軟正黑體" w:hAnsi="Arial" w:cs="Arial"/>
          <w:kern w:val="0"/>
          <w:szCs w:val="24"/>
        </w:rPr>
        <w:t>17:30</w:t>
      </w:r>
      <w:r w:rsidRPr="00F42952">
        <w:rPr>
          <w:rFonts w:ascii="Arial" w:eastAsia="微軟正黑體" w:hAnsi="Arial" w:cs="Arial"/>
          <w:kern w:val="0"/>
          <w:szCs w:val="24"/>
        </w:rPr>
        <w:t>（含午休與茶敘）</w:t>
      </w:r>
    </w:p>
    <w:p w14:paraId="28773E72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D5166">
        <w:rPr>
          <w:rFonts w:ascii="Arial" w:eastAsia="微軟正黑體" w:hAnsi="Arial" w:cs="Arial"/>
          <w:kern w:val="0"/>
          <w:szCs w:val="24"/>
        </w:rPr>
        <w:t>地點</w:t>
      </w:r>
      <w:r w:rsidRPr="00F42952">
        <w:rPr>
          <w:rFonts w:ascii="Arial" w:eastAsia="微軟正黑體" w:hAnsi="Arial" w:cs="Arial"/>
          <w:kern w:val="0"/>
          <w:szCs w:val="24"/>
        </w:rPr>
        <w:t>：台北市實體教室（報名後提供詳細地址）</w:t>
      </w:r>
    </w:p>
    <w:p w14:paraId="1A2B20FB" w14:textId="37591A1A" w:rsidR="00F42952" w:rsidRPr="00FD5166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D5166">
        <w:rPr>
          <w:rFonts w:ascii="Arial" w:eastAsia="微軟正黑體" w:hAnsi="Arial" w:cs="Arial"/>
          <w:kern w:val="0"/>
          <w:szCs w:val="24"/>
        </w:rPr>
        <w:t>方式</w:t>
      </w:r>
      <w:r w:rsidRPr="00F42952">
        <w:rPr>
          <w:rFonts w:ascii="Arial" w:eastAsia="微軟正黑體" w:hAnsi="Arial" w:cs="Arial"/>
          <w:kern w:val="0"/>
          <w:szCs w:val="24"/>
        </w:rPr>
        <w:t>：實體授課，含講解、案例研討、分組演練</w:t>
      </w:r>
    </w:p>
    <w:p w14:paraId="13E92EF6" w14:textId="281BC832" w:rsidR="00F42952" w:rsidRPr="00FD5166" w:rsidRDefault="00F42952" w:rsidP="00FD5166">
      <w:pPr>
        <w:widowControl/>
        <w:spacing w:beforeLines="50" w:before="180" w:line="36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FD5166">
        <w:rPr>
          <w:rFonts w:ascii="Segoe UI Emoji" w:eastAsia="微軟正黑體" w:hAnsi="Segoe UI Emoji" w:cs="Segoe UI Emoji"/>
          <w:kern w:val="0"/>
          <w:szCs w:val="24"/>
        </w:rPr>
        <w:t xml:space="preserve">🗂 </w:t>
      </w:r>
      <w:r w:rsidRPr="00FD5166">
        <w:rPr>
          <w:rFonts w:ascii="Segoe UI Emoji" w:eastAsia="微軟正黑體" w:hAnsi="Segoe UI Emoji" w:cs="Segoe UI Emoji"/>
          <w:kern w:val="0"/>
          <w:szCs w:val="24"/>
        </w:rPr>
        <w:t>課程架構</w:t>
      </w:r>
    </w:p>
    <w:p w14:paraId="73BB45F1" w14:textId="77777777" w:rsidR="00F42952" w:rsidRPr="00FD5166" w:rsidRDefault="00F42952" w:rsidP="00FD5166">
      <w:pPr>
        <w:widowControl/>
        <w:spacing w:beforeLines="50" w:before="180" w:line="36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FD5166">
        <w:rPr>
          <w:rFonts w:ascii="Segoe UI Emoji" w:eastAsia="微軟正黑體" w:hAnsi="Segoe UI Emoji" w:cs="Segoe UI Emoji"/>
          <w:kern w:val="0"/>
          <w:szCs w:val="24"/>
        </w:rPr>
        <w:t xml:space="preserve">📘 </w:t>
      </w:r>
      <w:r w:rsidRPr="00FD5166">
        <w:rPr>
          <w:rFonts w:ascii="Segoe UI Emoji" w:eastAsia="微軟正黑體" w:hAnsi="Segoe UI Emoji" w:cs="Segoe UI Emoji"/>
          <w:kern w:val="0"/>
          <w:szCs w:val="24"/>
        </w:rPr>
        <w:t>第一天：新版標準條款與架構解析</w:t>
      </w:r>
    </w:p>
    <w:tbl>
      <w:tblPr>
        <w:tblW w:w="835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59"/>
      </w:tblGrid>
      <w:tr w:rsidR="00F42952" w:rsidRPr="00FD5166" w14:paraId="44A85B34" w14:textId="77777777" w:rsidTr="00F42952">
        <w:trPr>
          <w:trHeight w:val="338"/>
          <w:tblHeader/>
          <w:tblCellSpacing w:w="15" w:type="dxa"/>
        </w:trPr>
        <w:tc>
          <w:tcPr>
            <w:tcW w:w="8299" w:type="dxa"/>
            <w:shd w:val="clear" w:color="auto" w:fill="F2F2F2" w:themeFill="background1" w:themeFillShade="F2"/>
            <w:vAlign w:val="center"/>
            <w:hideMark/>
          </w:tcPr>
          <w:p w14:paraId="5F07ADEE" w14:textId="77777777" w:rsidR="00F42952" w:rsidRPr="00FD5166" w:rsidRDefault="00F42952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D5166">
              <w:rPr>
                <w:rFonts w:ascii="Arial" w:eastAsia="微軟正黑體" w:hAnsi="Arial" w:cs="Arial"/>
                <w:kern w:val="0"/>
                <w:szCs w:val="24"/>
              </w:rPr>
              <w:lastRenderedPageBreak/>
              <w:t>主題</w:t>
            </w:r>
          </w:p>
        </w:tc>
      </w:tr>
      <w:tr w:rsidR="00F42952" w:rsidRPr="00FD5166" w14:paraId="5C79706D" w14:textId="77777777" w:rsidTr="00F42952">
        <w:trPr>
          <w:trHeight w:val="324"/>
          <w:tblCellSpacing w:w="15" w:type="dxa"/>
        </w:trPr>
        <w:tc>
          <w:tcPr>
            <w:tcW w:w="8299" w:type="dxa"/>
            <w:vAlign w:val="center"/>
            <w:hideMark/>
          </w:tcPr>
          <w:p w14:paraId="18A71265" w14:textId="77777777" w:rsidR="00F42952" w:rsidRPr="00F42952" w:rsidRDefault="00F42952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 xml:space="preserve">ISO 27701:2025 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改版背景與發展趨勢</w:t>
            </w:r>
          </w:p>
        </w:tc>
      </w:tr>
      <w:tr w:rsidR="00F42952" w:rsidRPr="00FD5166" w14:paraId="0ACEB072" w14:textId="77777777" w:rsidTr="00F42952">
        <w:trPr>
          <w:trHeight w:val="338"/>
          <w:tblCellSpacing w:w="15" w:type="dxa"/>
        </w:trPr>
        <w:tc>
          <w:tcPr>
            <w:tcW w:w="8299" w:type="dxa"/>
            <w:vAlign w:val="center"/>
            <w:hideMark/>
          </w:tcPr>
          <w:p w14:paraId="1DE58FE9" w14:textId="77777777" w:rsidR="00F42952" w:rsidRPr="00F42952" w:rsidRDefault="00F42952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 xml:space="preserve">MSS 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高階架構（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HLS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）導入與條文重整</w:t>
            </w:r>
          </w:p>
        </w:tc>
      </w:tr>
      <w:tr w:rsidR="00F42952" w:rsidRPr="00FD5166" w14:paraId="60BE3DF6" w14:textId="77777777" w:rsidTr="00F42952">
        <w:trPr>
          <w:trHeight w:val="324"/>
          <w:tblCellSpacing w:w="15" w:type="dxa"/>
        </w:trPr>
        <w:tc>
          <w:tcPr>
            <w:tcW w:w="8299" w:type="dxa"/>
            <w:vAlign w:val="center"/>
            <w:hideMark/>
          </w:tcPr>
          <w:p w14:paraId="43424783" w14:textId="38B0AD4D" w:rsidR="00F42952" w:rsidRPr="00F42952" w:rsidRDefault="00F42952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條文解析與稽核重點</w:t>
            </w:r>
          </w:p>
        </w:tc>
      </w:tr>
      <w:tr w:rsidR="00F42952" w:rsidRPr="00FD5166" w14:paraId="20E524D7" w14:textId="77777777" w:rsidTr="00F42952">
        <w:trPr>
          <w:trHeight w:val="338"/>
          <w:tblCellSpacing w:w="15" w:type="dxa"/>
        </w:trPr>
        <w:tc>
          <w:tcPr>
            <w:tcW w:w="8299" w:type="dxa"/>
            <w:vAlign w:val="center"/>
            <w:hideMark/>
          </w:tcPr>
          <w:p w14:paraId="4A365199" w14:textId="77777777" w:rsidR="00F42952" w:rsidRPr="00F42952" w:rsidRDefault="00F42952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 xml:space="preserve">Annex A/B 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控制項整合與差異分析（含案例）</w:t>
            </w:r>
          </w:p>
        </w:tc>
      </w:tr>
    </w:tbl>
    <w:p w14:paraId="11C2FFCF" w14:textId="77777777" w:rsidR="00F42952" w:rsidRPr="00FD5166" w:rsidRDefault="00F42952" w:rsidP="00FD5166">
      <w:pPr>
        <w:widowControl/>
        <w:spacing w:beforeLines="50" w:before="180" w:line="36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FD5166">
        <w:rPr>
          <w:rFonts w:ascii="Segoe UI Emoji" w:eastAsia="微軟正黑體" w:hAnsi="Segoe UI Emoji" w:cs="Segoe UI Emoji"/>
          <w:kern w:val="0"/>
          <w:szCs w:val="24"/>
        </w:rPr>
        <w:t>重點說明：</w:t>
      </w:r>
    </w:p>
    <w:p w14:paraId="00DC686B" w14:textId="1EAD502E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新版標準採用獨立</w:t>
      </w:r>
      <w:r w:rsidRPr="00F42952">
        <w:rPr>
          <w:rFonts w:ascii="Arial" w:eastAsia="微軟正黑體" w:hAnsi="Arial" w:cs="Arial"/>
          <w:kern w:val="0"/>
          <w:szCs w:val="24"/>
        </w:rPr>
        <w:t xml:space="preserve"> MSS </w:t>
      </w:r>
      <w:r w:rsidRPr="00F42952">
        <w:rPr>
          <w:rFonts w:ascii="Arial" w:eastAsia="微軟正黑體" w:hAnsi="Arial" w:cs="Arial"/>
          <w:kern w:val="0"/>
          <w:szCs w:val="24"/>
        </w:rPr>
        <w:t>架構，與其他</w:t>
      </w:r>
      <w:r w:rsidRPr="00471FCD">
        <w:rPr>
          <w:rFonts w:ascii="Arial" w:eastAsia="微軟正黑體" w:hAnsi="Arial" w:cs="Arial"/>
          <w:kern w:val="0"/>
          <w:szCs w:val="24"/>
        </w:rPr>
        <w:t xml:space="preserve"> ISO </w:t>
      </w:r>
      <w:r w:rsidRPr="00F42952">
        <w:rPr>
          <w:rFonts w:ascii="Arial" w:eastAsia="微軟正黑體" w:hAnsi="Arial" w:cs="Arial"/>
          <w:kern w:val="0"/>
          <w:szCs w:val="24"/>
        </w:rPr>
        <w:t>管理</w:t>
      </w:r>
      <w:r w:rsidRPr="00471FCD">
        <w:rPr>
          <w:rFonts w:ascii="Arial" w:eastAsia="微軟正黑體" w:hAnsi="Arial" w:cs="Arial"/>
          <w:kern w:val="0"/>
          <w:szCs w:val="24"/>
        </w:rPr>
        <w:t>標準</w:t>
      </w:r>
      <w:r w:rsidRPr="00F42952">
        <w:rPr>
          <w:rFonts w:ascii="Arial" w:eastAsia="微軟正黑體" w:hAnsi="Arial" w:cs="Arial"/>
          <w:kern w:val="0"/>
          <w:szCs w:val="24"/>
        </w:rPr>
        <w:t>一致</w:t>
      </w:r>
    </w:p>
    <w:p w14:paraId="229E7789" w14:textId="778F17BB" w:rsidR="00F42952" w:rsidRPr="00F42952" w:rsidRDefault="00471FCD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471FCD">
        <w:rPr>
          <w:rFonts w:ascii="Arial" w:eastAsia="微軟正黑體" w:hAnsi="Arial" w:cs="Arial"/>
          <w:kern w:val="0"/>
          <w:szCs w:val="24"/>
        </w:rPr>
        <w:t>附錄</w:t>
      </w:r>
      <w:r w:rsidR="00F42952" w:rsidRPr="00F42952">
        <w:rPr>
          <w:rFonts w:ascii="Arial" w:eastAsia="微軟正黑體" w:hAnsi="Arial" w:cs="Arial"/>
          <w:kern w:val="0"/>
          <w:szCs w:val="24"/>
        </w:rPr>
        <w:t xml:space="preserve">A </w:t>
      </w:r>
      <w:r w:rsidR="00F42952" w:rsidRPr="00F42952">
        <w:rPr>
          <w:rFonts w:ascii="Arial" w:eastAsia="微軟正黑體" w:hAnsi="Arial" w:cs="Arial"/>
          <w:kern w:val="0"/>
          <w:szCs w:val="24"/>
        </w:rPr>
        <w:t>控制項整合</w:t>
      </w:r>
      <w:r w:rsidR="00F42952" w:rsidRPr="00F42952">
        <w:rPr>
          <w:rFonts w:ascii="Arial" w:eastAsia="微軟正黑體" w:hAnsi="Arial" w:cs="Arial"/>
          <w:kern w:val="0"/>
          <w:szCs w:val="24"/>
        </w:rPr>
        <w:t xml:space="preserve"> PII </w:t>
      </w:r>
      <w:r w:rsidR="00F42952" w:rsidRPr="00F42952">
        <w:rPr>
          <w:rFonts w:ascii="Arial" w:eastAsia="微軟正黑體" w:hAnsi="Arial" w:cs="Arial"/>
          <w:kern w:val="0"/>
          <w:szCs w:val="24"/>
        </w:rPr>
        <w:t>控制者</w:t>
      </w:r>
      <w:r w:rsidRPr="00471FCD">
        <w:rPr>
          <w:rFonts w:ascii="Arial" w:eastAsia="微軟正黑體" w:hAnsi="Arial" w:cs="Arial"/>
          <w:kern w:val="0"/>
          <w:szCs w:val="24"/>
        </w:rPr>
        <w:t>(Controller)</w:t>
      </w:r>
      <w:r w:rsidR="00F42952" w:rsidRPr="00F42952">
        <w:rPr>
          <w:rFonts w:ascii="Arial" w:eastAsia="微軟正黑體" w:hAnsi="Arial" w:cs="Arial"/>
          <w:kern w:val="0"/>
          <w:szCs w:val="24"/>
        </w:rPr>
        <w:t>與處理者</w:t>
      </w:r>
      <w:r w:rsidRPr="00471FCD">
        <w:rPr>
          <w:rFonts w:ascii="Arial" w:eastAsia="微軟正黑體" w:hAnsi="Arial" w:cs="Arial"/>
          <w:kern w:val="0"/>
          <w:szCs w:val="24"/>
        </w:rPr>
        <w:t>(Processor)</w:t>
      </w:r>
      <w:r w:rsidR="00F42952" w:rsidRPr="00F42952">
        <w:rPr>
          <w:rFonts w:ascii="Arial" w:eastAsia="微軟正黑體" w:hAnsi="Arial" w:cs="Arial"/>
          <w:kern w:val="0"/>
          <w:szCs w:val="24"/>
        </w:rPr>
        <w:t>要求</w:t>
      </w:r>
    </w:p>
    <w:p w14:paraId="345C921F" w14:textId="4A768FBF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新增</w:t>
      </w:r>
      <w:r w:rsidR="00471FCD">
        <w:rPr>
          <w:rFonts w:ascii="Arial" w:eastAsia="微軟正黑體" w:hAnsi="Arial" w:cs="Arial" w:hint="eastAsia"/>
          <w:kern w:val="0"/>
          <w:szCs w:val="24"/>
        </w:rPr>
        <w:t xml:space="preserve"> </w:t>
      </w:r>
      <w:r w:rsidR="00471FCD" w:rsidRPr="00471FCD">
        <w:rPr>
          <w:rFonts w:ascii="Arial" w:eastAsia="微軟正黑體" w:hAnsi="Arial" w:cs="Arial"/>
          <w:kern w:val="0"/>
          <w:szCs w:val="24"/>
        </w:rPr>
        <w:t>附錄</w:t>
      </w:r>
      <w:r w:rsidRPr="00F42952">
        <w:rPr>
          <w:rFonts w:ascii="Arial" w:eastAsia="微軟正黑體" w:hAnsi="Arial" w:cs="Arial"/>
          <w:kern w:val="0"/>
          <w:szCs w:val="24"/>
        </w:rPr>
        <w:t>B</w:t>
      </w:r>
      <w:r w:rsidRPr="00F42952">
        <w:rPr>
          <w:rFonts w:ascii="Arial" w:eastAsia="微軟正黑體" w:hAnsi="Arial" w:cs="Arial"/>
          <w:kern w:val="0"/>
          <w:szCs w:val="24"/>
        </w:rPr>
        <w:t>提供實務導入指引，強化稽核準則</w:t>
      </w:r>
    </w:p>
    <w:p w14:paraId="69C602D0" w14:textId="77777777" w:rsidR="00F42952" w:rsidRPr="00FD5166" w:rsidRDefault="00F42952" w:rsidP="00FD5166">
      <w:pPr>
        <w:widowControl/>
        <w:spacing w:beforeLines="50" w:before="180" w:line="360" w:lineRule="exact"/>
        <w:rPr>
          <w:rFonts w:ascii="Segoe UI Emoji" w:eastAsia="微軟正黑體" w:hAnsi="Segoe UI Emoji" w:cs="Segoe UI Emoji"/>
          <w:kern w:val="0"/>
          <w:szCs w:val="24"/>
        </w:rPr>
      </w:pPr>
      <w:r w:rsidRPr="00FD5166">
        <w:rPr>
          <w:rFonts w:ascii="Segoe UI Emoji" w:eastAsia="微軟正黑體" w:hAnsi="Segoe UI Emoji" w:cs="Segoe UI Emoji"/>
          <w:kern w:val="0"/>
          <w:szCs w:val="24"/>
        </w:rPr>
        <w:t xml:space="preserve">📙 </w:t>
      </w:r>
      <w:r w:rsidRPr="00FD5166">
        <w:rPr>
          <w:rFonts w:ascii="Segoe UI Emoji" w:eastAsia="微軟正黑體" w:hAnsi="Segoe UI Emoji" w:cs="Segoe UI Emoji"/>
          <w:kern w:val="0"/>
          <w:szCs w:val="24"/>
        </w:rPr>
        <w:t>第二天：</w:t>
      </w:r>
      <w:r w:rsidRPr="00FD5166">
        <w:rPr>
          <w:rFonts w:ascii="Segoe UI Emoji" w:eastAsia="微軟正黑體" w:hAnsi="Segoe UI Emoji" w:cs="Segoe UI Emoji"/>
          <w:kern w:val="0"/>
          <w:szCs w:val="24"/>
        </w:rPr>
        <w:t xml:space="preserve">PIMS </w:t>
      </w:r>
      <w:r w:rsidRPr="00FD5166">
        <w:rPr>
          <w:rFonts w:ascii="Segoe UI Emoji" w:eastAsia="微軟正黑體" w:hAnsi="Segoe UI Emoji" w:cs="Segoe UI Emoji"/>
          <w:kern w:val="0"/>
          <w:szCs w:val="24"/>
        </w:rPr>
        <w:t>稽核實務</w:t>
      </w:r>
      <w:proofErr w:type="gramStart"/>
      <w:r w:rsidRPr="00FD5166">
        <w:rPr>
          <w:rFonts w:ascii="Segoe UI Emoji" w:eastAsia="微軟正黑體" w:hAnsi="Segoe UI Emoji" w:cs="Segoe UI Emoji"/>
          <w:kern w:val="0"/>
          <w:szCs w:val="24"/>
        </w:rPr>
        <w:t>與轉版規劃</w:t>
      </w:r>
      <w:proofErr w:type="gramEnd"/>
    </w:p>
    <w:tbl>
      <w:tblPr>
        <w:tblW w:w="83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369"/>
      </w:tblGrid>
      <w:tr w:rsidR="00471FCD" w:rsidRPr="00FD5166" w14:paraId="00CB42B1" w14:textId="77777777" w:rsidTr="00471FCD">
        <w:trPr>
          <w:trHeight w:val="413"/>
          <w:tblHeader/>
          <w:tblCellSpacing w:w="15" w:type="dxa"/>
        </w:trPr>
        <w:tc>
          <w:tcPr>
            <w:tcW w:w="0" w:type="auto"/>
            <w:shd w:val="clear" w:color="auto" w:fill="F2F2F2" w:themeFill="background1" w:themeFillShade="F2"/>
            <w:vAlign w:val="center"/>
            <w:hideMark/>
          </w:tcPr>
          <w:p w14:paraId="3EC0AD75" w14:textId="77777777" w:rsidR="00471FCD" w:rsidRPr="00FD5166" w:rsidRDefault="00471FCD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D5166">
              <w:rPr>
                <w:rFonts w:ascii="Arial" w:eastAsia="微軟正黑體" w:hAnsi="Arial" w:cs="Arial"/>
                <w:kern w:val="0"/>
                <w:szCs w:val="24"/>
              </w:rPr>
              <w:t>主題</w:t>
            </w:r>
          </w:p>
        </w:tc>
      </w:tr>
      <w:tr w:rsidR="00471FCD" w:rsidRPr="00FD5166" w14:paraId="6D40E3B0" w14:textId="77777777" w:rsidTr="00471FCD">
        <w:trPr>
          <w:trHeight w:val="395"/>
          <w:tblCellSpacing w:w="15" w:type="dxa"/>
        </w:trPr>
        <w:tc>
          <w:tcPr>
            <w:tcW w:w="0" w:type="auto"/>
            <w:vAlign w:val="center"/>
            <w:hideMark/>
          </w:tcPr>
          <w:p w14:paraId="35D2A641" w14:textId="77777777" w:rsidR="00471FCD" w:rsidRPr="00F42952" w:rsidRDefault="00471FCD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 xml:space="preserve">PIMS 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稽核流程與新版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 xml:space="preserve"> ISO/IEC 27706 </w:t>
            </w: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驗證標準</w:t>
            </w:r>
          </w:p>
        </w:tc>
      </w:tr>
      <w:tr w:rsidR="00471FCD" w:rsidRPr="00FD5166" w14:paraId="75ABC53A" w14:textId="77777777" w:rsidTr="00471FCD">
        <w:trPr>
          <w:trHeight w:val="413"/>
          <w:tblCellSpacing w:w="15" w:type="dxa"/>
        </w:trPr>
        <w:tc>
          <w:tcPr>
            <w:tcW w:w="0" w:type="auto"/>
            <w:vAlign w:val="center"/>
            <w:hideMark/>
          </w:tcPr>
          <w:p w14:paraId="5D433096" w14:textId="77777777" w:rsidR="00471FCD" w:rsidRPr="00F42952" w:rsidRDefault="00471FCD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稽核計畫編制與風險導向稽核技巧</w:t>
            </w:r>
          </w:p>
        </w:tc>
      </w:tr>
      <w:tr w:rsidR="00471FCD" w:rsidRPr="00FD5166" w14:paraId="4992FB6F" w14:textId="77777777" w:rsidTr="00471FCD">
        <w:trPr>
          <w:trHeight w:val="395"/>
          <w:tblCellSpacing w:w="15" w:type="dxa"/>
        </w:trPr>
        <w:tc>
          <w:tcPr>
            <w:tcW w:w="0" w:type="auto"/>
            <w:vAlign w:val="center"/>
            <w:hideMark/>
          </w:tcPr>
          <w:p w14:paraId="595C6B73" w14:textId="77777777" w:rsidR="00471FCD" w:rsidRPr="00F42952" w:rsidRDefault="00471FCD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proofErr w:type="gramStart"/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轉版稽核</w:t>
            </w:r>
            <w:proofErr w:type="gramEnd"/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準備與差異分析演練</w:t>
            </w:r>
          </w:p>
        </w:tc>
      </w:tr>
      <w:tr w:rsidR="00471FCD" w:rsidRPr="00FD5166" w14:paraId="4781F523" w14:textId="77777777" w:rsidTr="00471FCD">
        <w:trPr>
          <w:trHeight w:val="413"/>
          <w:tblCellSpacing w:w="15" w:type="dxa"/>
        </w:trPr>
        <w:tc>
          <w:tcPr>
            <w:tcW w:w="0" w:type="auto"/>
            <w:vAlign w:val="center"/>
            <w:hideMark/>
          </w:tcPr>
          <w:p w14:paraId="63B8E6FA" w14:textId="77777777" w:rsidR="00471FCD" w:rsidRPr="00F42952" w:rsidRDefault="00471FCD" w:rsidP="00FD5166">
            <w:pPr>
              <w:widowControl/>
              <w:numPr>
                <w:ilvl w:val="0"/>
                <w:numId w:val="1"/>
              </w:numPr>
              <w:spacing w:beforeLines="50" w:before="180" w:line="360" w:lineRule="exact"/>
              <w:rPr>
                <w:rFonts w:ascii="Arial" w:eastAsia="微軟正黑體" w:hAnsi="Arial" w:cs="Arial"/>
                <w:kern w:val="0"/>
                <w:szCs w:val="24"/>
              </w:rPr>
            </w:pPr>
            <w:r w:rsidRPr="00F42952">
              <w:rPr>
                <w:rFonts w:ascii="Arial" w:eastAsia="微軟正黑體" w:hAnsi="Arial" w:cs="Arial"/>
                <w:kern w:val="0"/>
                <w:szCs w:val="24"/>
              </w:rPr>
              <w:t>分組模擬稽核演練與講師回饋</w:t>
            </w:r>
          </w:p>
        </w:tc>
      </w:tr>
    </w:tbl>
    <w:p w14:paraId="5FA62444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D5166">
        <w:rPr>
          <w:rFonts w:ascii="Arial" w:eastAsia="微軟正黑體" w:hAnsi="Arial" w:cs="Arial"/>
          <w:kern w:val="0"/>
          <w:szCs w:val="24"/>
        </w:rPr>
        <w:t>重點說明</w:t>
      </w:r>
      <w:r w:rsidRPr="00F42952">
        <w:rPr>
          <w:rFonts w:ascii="Arial" w:eastAsia="微軟正黑體" w:hAnsi="Arial" w:cs="Arial"/>
          <w:kern w:val="0"/>
          <w:szCs w:val="24"/>
        </w:rPr>
        <w:t>：</w:t>
      </w:r>
    </w:p>
    <w:p w14:paraId="03CA3BC5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新版驗證標準為</w:t>
      </w:r>
      <w:r w:rsidRPr="00F42952">
        <w:rPr>
          <w:rFonts w:ascii="Arial" w:eastAsia="微軟正黑體" w:hAnsi="Arial" w:cs="Arial"/>
          <w:kern w:val="0"/>
          <w:szCs w:val="24"/>
        </w:rPr>
        <w:t xml:space="preserve"> ISO/IEC 27706</w:t>
      </w:r>
      <w:r w:rsidRPr="00F42952">
        <w:rPr>
          <w:rFonts w:ascii="Arial" w:eastAsia="微軟正黑體" w:hAnsi="Arial" w:cs="Arial"/>
          <w:kern w:val="0"/>
          <w:szCs w:val="24"/>
        </w:rPr>
        <w:t>，取代原</w:t>
      </w:r>
      <w:r w:rsidRPr="00F42952">
        <w:rPr>
          <w:rFonts w:ascii="Arial" w:eastAsia="微軟正黑體" w:hAnsi="Arial" w:cs="Arial"/>
          <w:kern w:val="0"/>
          <w:szCs w:val="24"/>
        </w:rPr>
        <w:t xml:space="preserve"> TS 27006-2</w:t>
      </w:r>
    </w:p>
    <w:p w14:paraId="006399BC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稽核員需掌握獨立</w:t>
      </w:r>
      <w:r w:rsidRPr="00F42952">
        <w:rPr>
          <w:rFonts w:ascii="Arial" w:eastAsia="微軟正黑體" w:hAnsi="Arial" w:cs="Arial"/>
          <w:kern w:val="0"/>
          <w:szCs w:val="24"/>
        </w:rPr>
        <w:t xml:space="preserve"> PIMS </w:t>
      </w:r>
      <w:r w:rsidRPr="00F42952">
        <w:rPr>
          <w:rFonts w:ascii="Arial" w:eastAsia="微軟正黑體" w:hAnsi="Arial" w:cs="Arial"/>
          <w:kern w:val="0"/>
          <w:szCs w:val="24"/>
        </w:rPr>
        <w:t>的稽核邏輯與控制項查核技巧</w:t>
      </w:r>
    </w:p>
    <w:p w14:paraId="080D785F" w14:textId="77777777" w:rsidR="00F42952" w:rsidRPr="00F42952" w:rsidRDefault="00F42952" w:rsidP="00FD5166">
      <w:pPr>
        <w:widowControl/>
        <w:numPr>
          <w:ilvl w:val="0"/>
          <w:numId w:val="1"/>
        </w:numPr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  <w:r w:rsidRPr="00F42952">
        <w:rPr>
          <w:rFonts w:ascii="Arial" w:eastAsia="微軟正黑體" w:hAnsi="Arial" w:cs="Arial"/>
          <w:kern w:val="0"/>
          <w:szCs w:val="24"/>
        </w:rPr>
        <w:t>模擬演練協助學員實際操作新版稽核流程</w:t>
      </w:r>
    </w:p>
    <w:p w14:paraId="041CEA09" w14:textId="644B18A2" w:rsidR="00471FCD" w:rsidRPr="00FD5166" w:rsidRDefault="00471FCD" w:rsidP="00FD5166">
      <w:pPr>
        <w:widowControl/>
        <w:spacing w:beforeLines="50" w:before="180" w:line="360" w:lineRule="exact"/>
        <w:rPr>
          <w:rFonts w:ascii="Arial" w:eastAsia="微軟正黑體" w:hAnsi="Arial" w:cs="Arial" w:hint="eastAsia"/>
          <w:kern w:val="0"/>
          <w:szCs w:val="24"/>
        </w:rPr>
      </w:pPr>
    </w:p>
    <w:p w14:paraId="683A7DEC" w14:textId="1129CA57" w:rsidR="00471FCD" w:rsidRPr="00FD5166" w:rsidRDefault="00471FCD" w:rsidP="00FD5166">
      <w:pPr>
        <w:widowControl/>
        <w:spacing w:beforeLines="50" w:before="180" w:line="360" w:lineRule="exact"/>
        <w:ind w:left="720"/>
        <w:rPr>
          <w:rFonts w:ascii="Arial" w:eastAsia="微軟正黑體" w:hAnsi="Arial" w:cs="Arial"/>
          <w:kern w:val="0"/>
          <w:szCs w:val="24"/>
        </w:rPr>
      </w:pPr>
      <w:r w:rsidRPr="00FD5166">
        <w:rPr>
          <w:rFonts w:ascii="Arial" w:eastAsia="微軟正黑體" w:hAnsi="Arial" w:cs="Arial"/>
          <w:kern w:val="0"/>
          <w:szCs w:val="24"/>
        </w:rPr>
        <w:t>如需報名或進一步課程資訊，請聯繫課程主辦單位。</w:t>
      </w:r>
      <w:r w:rsidRPr="00FD5166">
        <w:rPr>
          <w:rFonts w:ascii="Arial" w:eastAsia="微軟正黑體" w:hAnsi="Arial" w:cs="Arial"/>
          <w:kern w:val="0"/>
          <w:szCs w:val="24"/>
        </w:rPr>
        <w:br/>
      </w:r>
      <w:r w:rsidRPr="00FD5166">
        <w:rPr>
          <w:rFonts w:ascii="Arial" w:eastAsia="微軟正黑體" w:hAnsi="Arial" w:cs="Arial"/>
          <w:kern w:val="0"/>
          <w:szCs w:val="24"/>
        </w:rPr>
        <w:t>這</w:t>
      </w:r>
      <w:proofErr w:type="gramStart"/>
      <w:r w:rsidRPr="00FD5166">
        <w:rPr>
          <w:rFonts w:ascii="Arial" w:eastAsia="微軟正黑體" w:hAnsi="Arial" w:cs="Arial"/>
          <w:kern w:val="0"/>
          <w:szCs w:val="24"/>
        </w:rPr>
        <w:t>場轉版</w:t>
      </w:r>
      <w:proofErr w:type="gramEnd"/>
      <w:r w:rsidRPr="00FD5166">
        <w:rPr>
          <w:rFonts w:ascii="Arial" w:eastAsia="微軟正黑體" w:hAnsi="Arial" w:cs="Arial"/>
          <w:kern w:val="0"/>
          <w:szCs w:val="24"/>
        </w:rPr>
        <w:t>課程將是您邁向新版</w:t>
      </w:r>
      <w:r w:rsidRPr="00FD5166">
        <w:rPr>
          <w:rFonts w:ascii="Arial" w:eastAsia="微軟正黑體" w:hAnsi="Arial" w:cs="Arial"/>
          <w:kern w:val="0"/>
          <w:szCs w:val="24"/>
        </w:rPr>
        <w:t xml:space="preserve"> PIMS </w:t>
      </w:r>
      <w:r w:rsidRPr="00FD5166">
        <w:rPr>
          <w:rFonts w:ascii="Arial" w:eastAsia="微軟正黑體" w:hAnsi="Arial" w:cs="Arial"/>
          <w:kern w:val="0"/>
          <w:szCs w:val="24"/>
        </w:rPr>
        <w:t>稽核專業的關鍵一步！</w:t>
      </w:r>
    </w:p>
    <w:p w14:paraId="2FFCF5FD" w14:textId="77777777" w:rsidR="00471FCD" w:rsidRDefault="00471FCD" w:rsidP="00FD5166">
      <w:pPr>
        <w:widowControl/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</w:p>
    <w:p w14:paraId="21C150B8" w14:textId="77777777" w:rsidR="00FD5166" w:rsidRDefault="00FD5166" w:rsidP="00FD5166">
      <w:pPr>
        <w:widowControl/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</w:p>
    <w:tbl>
      <w:tblPr>
        <w:tblStyle w:val="a8"/>
        <w:tblW w:w="0" w:type="auto"/>
        <w:jc w:val="center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4A0" w:firstRow="1" w:lastRow="0" w:firstColumn="1" w:lastColumn="0" w:noHBand="0" w:noVBand="1"/>
      </w:tblPr>
      <w:tblGrid>
        <w:gridCol w:w="8609"/>
      </w:tblGrid>
      <w:tr w:rsidR="00FD5166" w14:paraId="6DABBFC6" w14:textId="77777777" w:rsidTr="00FD5166">
        <w:trPr>
          <w:trHeight w:val="454"/>
          <w:jc w:val="center"/>
        </w:trPr>
        <w:tc>
          <w:tcPr>
            <w:tcW w:w="8260" w:type="dxa"/>
          </w:tcPr>
          <w:tbl>
            <w:tblPr>
              <w:tblStyle w:val="a8"/>
              <w:tblW w:w="8347" w:type="dxa"/>
              <w:jc w:val="center"/>
              <w:tblBorders>
                <w:top w:val="single" w:sz="18" w:space="0" w:color="FFFFFF"/>
                <w:left w:val="single" w:sz="18" w:space="0" w:color="FFFFFF"/>
                <w:bottom w:val="single" w:sz="18" w:space="0" w:color="FFFFFF"/>
                <w:right w:val="single" w:sz="18" w:space="0" w:color="FFFFFF"/>
                <w:insideH w:val="single" w:sz="18" w:space="0" w:color="FFFFFF"/>
                <w:insideV w:val="single" w:sz="18" w:space="0" w:color="FFFFFF"/>
              </w:tblBorders>
              <w:tblLook w:val="04A0" w:firstRow="1" w:lastRow="0" w:firstColumn="1" w:lastColumn="0" w:noHBand="0" w:noVBand="1"/>
            </w:tblPr>
            <w:tblGrid>
              <w:gridCol w:w="1659"/>
              <w:gridCol w:w="6688"/>
            </w:tblGrid>
            <w:tr w:rsidR="00FD5166" w:rsidRPr="00F62140" w14:paraId="643B29B0" w14:textId="77777777" w:rsidTr="00FD5166">
              <w:trPr>
                <w:trHeight w:val="454"/>
                <w:jc w:val="center"/>
              </w:trPr>
              <w:tc>
                <w:tcPr>
                  <w:tcW w:w="8347" w:type="dxa"/>
                  <w:gridSpan w:val="2"/>
                  <w:tcBorders>
                    <w:bottom w:val="single" w:sz="24" w:space="0" w:color="009999"/>
                  </w:tcBorders>
                  <w:vAlign w:val="center"/>
                </w:tcPr>
                <w:p w14:paraId="654A08A9" w14:textId="77777777" w:rsidR="00FD5166" w:rsidRPr="00F62140" w:rsidRDefault="00FD5166" w:rsidP="00FD5166">
                  <w:pPr>
                    <w:rPr>
                      <w:rFonts w:cs="Calibri"/>
                      <w:sz w:val="26"/>
                      <w:szCs w:val="26"/>
                      <w:lang w:val="zh-TW"/>
                    </w:rPr>
                  </w:pPr>
                  <w:r w:rsidRPr="00F62140">
                    <w:rPr>
                      <w:noProof/>
                    </w:rPr>
                    <w:lastRenderedPageBreak/>
                    <w:drawing>
                      <wp:anchor distT="0" distB="0" distL="114300" distR="114300" simplePos="0" relativeHeight="251660288" behindDoc="0" locked="0" layoutInCell="1" allowOverlap="1" wp14:anchorId="0019348C" wp14:editId="62017F9A">
                        <wp:simplePos x="0" y="0"/>
                        <wp:positionH relativeFrom="column">
                          <wp:posOffset>-366395</wp:posOffset>
                        </wp:positionH>
                        <wp:positionV relativeFrom="paragraph">
                          <wp:posOffset>2540</wp:posOffset>
                        </wp:positionV>
                        <wp:extent cx="299720" cy="299085"/>
                        <wp:effectExtent l="0" t="0" r="5080" b="5715"/>
                        <wp:wrapSquare wrapText="bothSides"/>
                        <wp:docPr id="1692096723" name="Imag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age"/>
                                <pic:cNvPicPr/>
                              </pic:nvPicPr>
                              <pic:blipFill>
                                <a:blip r:embed="rId7" cstate="print"/>
                                <a:srcRect/>
                                <a:stretch/>
                              </pic:blipFill>
                              <pic:spPr>
                                <a:xfrm>
                                  <a:off x="0" y="0"/>
                                  <a:ext cx="299720" cy="29908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F62140">
                    <w:rPr>
                      <w:rFonts w:hint="eastAsia"/>
                      <w:b/>
                      <w:color w:val="008080"/>
                      <w:sz w:val="28"/>
                    </w:rPr>
                    <w:t>課程資訊</w:t>
                  </w:r>
                </w:p>
              </w:tc>
            </w:tr>
            <w:tr w:rsidR="00FD5166" w:rsidRPr="00F62140" w14:paraId="43C07122" w14:textId="77777777" w:rsidTr="00FD5166">
              <w:trPr>
                <w:trHeight w:val="55"/>
                <w:jc w:val="center"/>
              </w:trPr>
              <w:tc>
                <w:tcPr>
                  <w:tcW w:w="8347" w:type="dxa"/>
                  <w:gridSpan w:val="2"/>
                  <w:tcBorders>
                    <w:top w:val="single" w:sz="24" w:space="0" w:color="009999"/>
                  </w:tcBorders>
                  <w:vAlign w:val="center"/>
                </w:tcPr>
                <w:p w14:paraId="4CBB2D2A" w14:textId="77777777" w:rsidR="00FD5166" w:rsidRPr="00F62140" w:rsidRDefault="00FD5166" w:rsidP="00FD5166">
                  <w:pPr>
                    <w:rPr>
                      <w:noProof/>
                      <w:sz w:val="6"/>
                      <w:szCs w:val="4"/>
                    </w:rPr>
                  </w:pPr>
                </w:p>
              </w:tc>
            </w:tr>
            <w:tr w:rsidR="00FD5166" w:rsidRPr="00F62140" w14:paraId="6B7C0702" w14:textId="77777777" w:rsidTr="00FD5166">
              <w:trPr>
                <w:trHeight w:val="454"/>
                <w:jc w:val="center"/>
              </w:trPr>
              <w:tc>
                <w:tcPr>
                  <w:tcW w:w="1659" w:type="dxa"/>
                  <w:shd w:val="clear" w:color="auto" w:fill="009999"/>
                  <w:vAlign w:val="center"/>
                </w:tcPr>
                <w:p w14:paraId="48C10D21" w14:textId="77777777" w:rsidR="00FD5166" w:rsidRPr="00F62140" w:rsidRDefault="00FD5166" w:rsidP="00FD5166">
                  <w:pPr>
                    <w:spacing w:line="300" w:lineRule="exact"/>
                    <w:jc w:val="center"/>
                    <w:rPr>
                      <w:sz w:val="26"/>
                      <w:szCs w:val="26"/>
                    </w:rPr>
                  </w:pPr>
                  <w:r w:rsidRPr="00F62140">
                    <w:rPr>
                      <w:rFonts w:hint="eastAsia"/>
                      <w:b/>
                      <w:bCs/>
                      <w:color w:val="FFFFFF"/>
                      <w:sz w:val="26"/>
                      <w:szCs w:val="26"/>
                      <w:lang w:val="zh-TW"/>
                    </w:rPr>
                    <w:t>課程天數</w:t>
                  </w:r>
                </w:p>
              </w:tc>
              <w:tc>
                <w:tcPr>
                  <w:tcW w:w="6688" w:type="dxa"/>
                  <w:vAlign w:val="center"/>
                </w:tcPr>
                <w:p w14:paraId="3121746B" w14:textId="086C90D7" w:rsidR="00FD5166" w:rsidRPr="00F62140" w:rsidRDefault="00FD5166" w:rsidP="00FD5166">
                  <w:pPr>
                    <w:spacing w:line="300" w:lineRule="exact"/>
                    <w:rPr>
                      <w:sz w:val="26"/>
                      <w:szCs w:val="26"/>
                    </w:rPr>
                  </w:pPr>
                  <w:r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2</w:t>
                  </w:r>
                  <w:r w:rsidRPr="00F62140"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天</w:t>
                  </w:r>
                  <w:r w:rsidRPr="00F62140"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(1</w:t>
                  </w:r>
                  <w:r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1</w:t>
                  </w:r>
                  <w:r w:rsidRPr="00F62140"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月</w:t>
                  </w:r>
                  <w:r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8</w:t>
                  </w:r>
                  <w:r w:rsidR="0033612E"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、</w:t>
                  </w:r>
                  <w:r w:rsidR="0033612E"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9</w:t>
                  </w:r>
                  <w:r w:rsidRPr="00F62140"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日</w:t>
                  </w:r>
                  <w:r w:rsidRPr="00F62140">
                    <w:rPr>
                      <w:rFonts w:cs="Calibri" w:hint="eastAsia"/>
                      <w:sz w:val="26"/>
                      <w:szCs w:val="26"/>
                      <w:lang w:val="zh-TW"/>
                    </w:rPr>
                    <w:t>)</w:t>
                  </w:r>
                </w:p>
              </w:tc>
            </w:tr>
            <w:tr w:rsidR="00FD5166" w:rsidRPr="00F62140" w14:paraId="72108DB4" w14:textId="77777777" w:rsidTr="00FD5166">
              <w:trPr>
                <w:trHeight w:val="454"/>
                <w:jc w:val="center"/>
              </w:trPr>
              <w:tc>
                <w:tcPr>
                  <w:tcW w:w="1659" w:type="dxa"/>
                  <w:shd w:val="clear" w:color="auto" w:fill="009999"/>
                  <w:vAlign w:val="center"/>
                </w:tcPr>
                <w:p w14:paraId="1025C546" w14:textId="77777777" w:rsidR="00FD5166" w:rsidRPr="00F62140" w:rsidRDefault="00FD5166" w:rsidP="00FD5166">
                  <w:pPr>
                    <w:spacing w:line="300" w:lineRule="exact"/>
                    <w:jc w:val="center"/>
                    <w:rPr>
                      <w:sz w:val="26"/>
                      <w:szCs w:val="26"/>
                    </w:rPr>
                  </w:pPr>
                  <w:r w:rsidRPr="00F62140">
                    <w:rPr>
                      <w:rFonts w:hint="eastAsia"/>
                      <w:b/>
                      <w:bCs/>
                      <w:color w:val="FFFFFF"/>
                      <w:sz w:val="26"/>
                      <w:szCs w:val="26"/>
                      <w:lang w:val="zh-TW"/>
                      <w14:cntxtAlts/>
                    </w:rPr>
                    <w:t>上課地點</w:t>
                  </w:r>
                </w:p>
              </w:tc>
              <w:tc>
                <w:tcPr>
                  <w:tcW w:w="6688" w:type="dxa"/>
                  <w:vAlign w:val="center"/>
                </w:tcPr>
                <w:p w14:paraId="140DD77D" w14:textId="7983C6DD" w:rsidR="00FD5166" w:rsidRPr="00F62140" w:rsidRDefault="00FD5166" w:rsidP="00FD5166">
                  <w:pPr>
                    <w:spacing w:line="300" w:lineRule="exact"/>
                    <w:rPr>
                      <w:rFonts w:hint="eastAsia"/>
                      <w:sz w:val="26"/>
                      <w:szCs w:val="26"/>
                    </w:rPr>
                  </w:pPr>
                  <w:r w:rsidRPr="00F62140">
                    <w:rPr>
                      <w:rFonts w:hint="eastAsia"/>
                      <w:sz w:val="26"/>
                      <w:szCs w:val="26"/>
                    </w:rPr>
                    <w:t>◆</w:t>
                  </w:r>
                  <w:r w:rsidRPr="00F62140">
                    <w:rPr>
                      <w:rFonts w:hint="eastAsia"/>
                      <w:sz w:val="26"/>
                      <w:szCs w:val="26"/>
                    </w:rPr>
                    <w:t xml:space="preserve"> </w:t>
                  </w:r>
                  <w:r w:rsidRPr="00F62140">
                    <w:rPr>
                      <w:rFonts w:hint="eastAsia"/>
                      <w:sz w:val="26"/>
                      <w:szCs w:val="26"/>
                    </w:rPr>
                    <w:t>中正大學</w:t>
                  </w:r>
                  <w:r w:rsidR="0033612E">
                    <w:rPr>
                      <w:rFonts w:hint="eastAsia"/>
                      <w:sz w:val="26"/>
                      <w:szCs w:val="26"/>
                    </w:rPr>
                    <w:t>圖書館：視</w:t>
                  </w:r>
                  <w:r w:rsidR="0033612E">
                    <w:rPr>
                      <w:rFonts w:hint="eastAsia"/>
                      <w:sz w:val="26"/>
                      <w:szCs w:val="26"/>
                    </w:rPr>
                    <w:t>115</w:t>
                  </w:r>
                  <w:r w:rsidR="0033612E">
                    <w:rPr>
                      <w:rFonts w:hint="eastAsia"/>
                      <w:sz w:val="26"/>
                      <w:szCs w:val="26"/>
                    </w:rPr>
                    <w:t>教室。</w:t>
                  </w:r>
                </w:p>
              </w:tc>
            </w:tr>
          </w:tbl>
          <w:p w14:paraId="44117B15" w14:textId="13209D95" w:rsidR="00FD5166" w:rsidRDefault="00FD5166" w:rsidP="00FD5166">
            <w:pPr>
              <w:spacing w:line="300" w:lineRule="exact"/>
              <w:rPr>
                <w:sz w:val="26"/>
                <w:szCs w:val="26"/>
              </w:rPr>
            </w:pPr>
          </w:p>
        </w:tc>
      </w:tr>
    </w:tbl>
    <w:p w14:paraId="78F35321" w14:textId="77777777" w:rsidR="0033612E" w:rsidRDefault="0033612E" w:rsidP="0033612E">
      <w:pPr>
        <w:snapToGrid w:val="0"/>
        <w:spacing w:line="216" w:lineRule="auto"/>
        <w:ind w:leftChars="-531" w:left="-278" w:hangingChars="311" w:hanging="996"/>
        <w:jc w:val="center"/>
        <w:rPr>
          <w:b/>
          <w:sz w:val="32"/>
          <w:szCs w:val="20"/>
        </w:rPr>
      </w:pPr>
      <w:r w:rsidRPr="001454B2">
        <w:rPr>
          <w:b/>
          <w:sz w:val="32"/>
          <w:szCs w:val="20"/>
        </w:rPr>
        <w:t>ISO 27</w:t>
      </w:r>
      <w:r>
        <w:rPr>
          <w:rFonts w:hint="eastAsia"/>
          <w:b/>
          <w:sz w:val="32"/>
          <w:szCs w:val="20"/>
        </w:rPr>
        <w:t>7</w:t>
      </w:r>
      <w:r w:rsidRPr="001454B2">
        <w:rPr>
          <w:b/>
          <w:sz w:val="32"/>
          <w:szCs w:val="20"/>
        </w:rPr>
        <w:t>01</w:t>
      </w:r>
      <w:r w:rsidRPr="001454B2">
        <w:rPr>
          <w:b/>
          <w:sz w:val="32"/>
          <w:szCs w:val="20"/>
        </w:rPr>
        <w:t>：</w:t>
      </w:r>
      <w:r w:rsidRPr="001454B2">
        <w:rPr>
          <w:b/>
          <w:sz w:val="32"/>
          <w:szCs w:val="20"/>
        </w:rPr>
        <w:t>202</w:t>
      </w:r>
      <w:r>
        <w:rPr>
          <w:rFonts w:hint="eastAsia"/>
          <w:b/>
          <w:sz w:val="32"/>
          <w:szCs w:val="20"/>
        </w:rPr>
        <w:t>5</w:t>
      </w:r>
      <w:r>
        <w:rPr>
          <w:b/>
          <w:sz w:val="32"/>
          <w:szCs w:val="20"/>
        </w:rPr>
        <w:t xml:space="preserve"> </w:t>
      </w:r>
      <w:r>
        <w:rPr>
          <w:rFonts w:hint="eastAsia"/>
          <w:b/>
          <w:sz w:val="32"/>
          <w:szCs w:val="20"/>
        </w:rPr>
        <w:t>個人資料保護</w:t>
      </w:r>
      <w:r w:rsidRPr="001454B2">
        <w:rPr>
          <w:b/>
          <w:sz w:val="32"/>
          <w:szCs w:val="20"/>
        </w:rPr>
        <w:t>管理系統主導稽核</w:t>
      </w:r>
      <w:proofErr w:type="gramStart"/>
      <w:r w:rsidRPr="001454B2">
        <w:rPr>
          <w:b/>
          <w:sz w:val="32"/>
          <w:szCs w:val="20"/>
        </w:rPr>
        <w:t>員</w:t>
      </w:r>
      <w:r>
        <w:rPr>
          <w:rFonts w:hint="eastAsia"/>
          <w:b/>
          <w:sz w:val="32"/>
          <w:szCs w:val="20"/>
        </w:rPr>
        <w:t>轉版</w:t>
      </w:r>
      <w:r w:rsidRPr="001454B2">
        <w:rPr>
          <w:b/>
          <w:sz w:val="32"/>
          <w:szCs w:val="20"/>
        </w:rPr>
        <w:t>課程</w:t>
      </w:r>
      <w:proofErr w:type="gramEnd"/>
    </w:p>
    <w:p w14:paraId="419DA630" w14:textId="21774DE0" w:rsidR="0033612E" w:rsidRDefault="0033612E" w:rsidP="0033612E">
      <w:pPr>
        <w:snapToGrid w:val="0"/>
        <w:spacing w:line="216" w:lineRule="auto"/>
        <w:ind w:leftChars="-531" w:left="-272" w:hangingChars="311" w:hanging="1002"/>
        <w:jc w:val="center"/>
        <w:rPr>
          <w:rFonts w:hint="eastAsia"/>
          <w:b/>
          <w:sz w:val="36"/>
        </w:rPr>
      </w:pPr>
      <w:r w:rsidRPr="001454B2">
        <w:rPr>
          <w:b/>
          <w:spacing w:val="1"/>
          <w:sz w:val="32"/>
          <w:szCs w:val="20"/>
        </w:rPr>
        <w:t>報名表</w:t>
      </w:r>
    </w:p>
    <w:p w14:paraId="57FD445F" w14:textId="29C90124" w:rsidR="0033612E" w:rsidRPr="00B30312" w:rsidRDefault="0033612E" w:rsidP="0033612E">
      <w:pPr>
        <w:snapToGrid w:val="0"/>
        <w:spacing w:line="216" w:lineRule="auto"/>
        <w:ind w:rightChars="108" w:right="259"/>
        <w:jc w:val="right"/>
        <w:rPr>
          <w:szCs w:val="24"/>
        </w:rPr>
      </w:pPr>
    </w:p>
    <w:tbl>
      <w:tblPr>
        <w:tblStyle w:val="TableNormal"/>
        <w:tblW w:w="990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3851"/>
        <w:gridCol w:w="1275"/>
        <w:gridCol w:w="1962"/>
      </w:tblGrid>
      <w:tr w:rsidR="0033612E" w:rsidRPr="00B30312" w14:paraId="46E4A920" w14:textId="77777777" w:rsidTr="0033612E">
        <w:trPr>
          <w:trHeight w:val="227"/>
          <w:jc w:val="center"/>
        </w:trPr>
        <w:tc>
          <w:tcPr>
            <w:tcW w:w="9900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2A34CE8C" w14:textId="77777777" w:rsidR="0033612E" w:rsidRPr="00B30312" w:rsidRDefault="0033612E" w:rsidP="007C2523">
            <w:pPr>
              <w:spacing w:line="360" w:lineRule="exact"/>
              <w:ind w:leftChars="40" w:left="96"/>
              <w:rPr>
                <w:b/>
                <w:kern w:val="28"/>
                <w:sz w:val="26"/>
                <w:szCs w:val="26"/>
                <w14:cntxtAlts/>
              </w:rPr>
            </w:pPr>
            <w:bookmarkStart w:id="0" w:name="_Hlk211502844"/>
            <w:proofErr w:type="spellStart"/>
            <w:r w:rsidRPr="007C5AD5">
              <w:rPr>
                <w:b/>
                <w:kern w:val="28"/>
                <w:sz w:val="24"/>
                <w:szCs w:val="26"/>
                <w14:cntxtAlts/>
              </w:rPr>
              <w:t>一、基本資料</w:t>
            </w:r>
            <w:proofErr w:type="spellEnd"/>
          </w:p>
        </w:tc>
      </w:tr>
      <w:tr w:rsidR="0033612E" w:rsidRPr="001116B8" w14:paraId="74AFF3AE" w14:textId="77777777" w:rsidTr="0033612E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9096A" w14:textId="77777777" w:rsidR="0033612E" w:rsidRPr="001116B8" w:rsidRDefault="0033612E" w:rsidP="007C2523">
            <w:pPr>
              <w:jc w:val="center"/>
              <w:rPr>
                <w:b/>
                <w:kern w:val="24"/>
                <w:sz w:val="24"/>
                <w14:cntxtAlts/>
              </w:rPr>
            </w:pPr>
            <w:r w:rsidRPr="001116B8">
              <w:rPr>
                <w:b/>
                <w:kern w:val="24"/>
                <w:sz w:val="24"/>
                <w14:cntxtAlts/>
              </w:rPr>
              <w:t>中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文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姓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名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B0AB7" w14:textId="77777777" w:rsidR="0033612E" w:rsidRPr="001116B8" w:rsidRDefault="0033612E" w:rsidP="007C2523">
            <w:pPr>
              <w:ind w:leftChars="62" w:left="149"/>
              <w:jc w:val="both"/>
              <w:rPr>
                <w:rFonts w:ascii="Times New Roman"/>
                <w:kern w:val="28"/>
                <w:sz w:val="24"/>
                <w14:cntxtAlt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E46D4D7" w14:textId="77777777" w:rsidR="0033612E" w:rsidRPr="001116B8" w:rsidRDefault="0033612E" w:rsidP="007C2523">
            <w:pPr>
              <w:jc w:val="center"/>
              <w:rPr>
                <w:rFonts w:ascii="Times New Roman"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性</w:t>
            </w:r>
            <w:r>
              <w:rPr>
                <w:rFonts w:hint="eastAsia"/>
                <w:b/>
                <w:kern w:val="28"/>
                <w:sz w:val="24"/>
                <w14:cntxtAlts/>
              </w:rPr>
              <w:t xml:space="preserve"> </w:t>
            </w:r>
            <w:r w:rsidRPr="001116B8">
              <w:rPr>
                <w:b/>
                <w:kern w:val="28"/>
                <w:sz w:val="24"/>
                <w14:cntxtAlts/>
              </w:rPr>
              <w:t>別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6E600515" w14:textId="77777777" w:rsidR="0033612E" w:rsidRPr="001116B8" w:rsidRDefault="0033612E" w:rsidP="007C2523">
            <w:pPr>
              <w:ind w:leftChars="65" w:left="156"/>
              <w:jc w:val="both"/>
              <w:rPr>
                <w:rFonts w:ascii="Times New Roman"/>
                <w:kern w:val="28"/>
                <w:sz w:val="24"/>
                <w14:cntxtAlts/>
              </w:rPr>
            </w:pPr>
            <w:r w:rsidRPr="001116B8">
              <w:rPr>
                <w:rFonts w:ascii="MS Gothic" w:eastAsia="MS Gothic" w:hAnsi="MS Gothic" w:hint="eastAsia"/>
                <w:kern w:val="28"/>
                <w:sz w:val="24"/>
                <w14:cntxtAlts/>
              </w:rPr>
              <w:t>□</w:t>
            </w:r>
            <w:r w:rsidRPr="001116B8">
              <w:rPr>
                <w:kern w:val="28"/>
                <w:sz w:val="24"/>
                <w14:cntxtAlts/>
              </w:rPr>
              <w:t>男</w:t>
            </w:r>
            <w:r w:rsidRPr="001116B8">
              <w:rPr>
                <w:kern w:val="28"/>
                <w:sz w:val="24"/>
                <w14:cntxtAlts/>
              </w:rPr>
              <w:tab/>
            </w:r>
            <w:r>
              <w:rPr>
                <w:rFonts w:hint="eastAsia"/>
                <w:kern w:val="28"/>
                <w:sz w:val="24"/>
                <w14:cntxtAlts/>
              </w:rPr>
              <w:t xml:space="preserve">        </w:t>
            </w:r>
            <w:r w:rsidRPr="001116B8">
              <w:rPr>
                <w:rFonts w:ascii="MS Gothic" w:eastAsia="MS Gothic" w:hAnsi="MS Gothic" w:hint="eastAsia"/>
                <w:kern w:val="28"/>
                <w:sz w:val="24"/>
                <w14:cntxtAlts/>
              </w:rPr>
              <w:t>□</w:t>
            </w:r>
            <w:r w:rsidRPr="001116B8">
              <w:rPr>
                <w:kern w:val="28"/>
                <w:sz w:val="24"/>
                <w14:cntxtAlts/>
              </w:rPr>
              <w:t>女</w:t>
            </w:r>
          </w:p>
        </w:tc>
      </w:tr>
      <w:tr w:rsidR="0033612E" w:rsidRPr="001116B8" w14:paraId="1FD7C6D6" w14:textId="77777777" w:rsidTr="0033612E">
        <w:trPr>
          <w:trHeight w:val="327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24608F" w14:textId="77777777" w:rsidR="0033612E" w:rsidRDefault="0033612E" w:rsidP="007C2523">
            <w:pPr>
              <w:ind w:leftChars="27" w:left="65"/>
              <w:jc w:val="both"/>
              <w:rPr>
                <w:b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英文姓名（與護照相同）</w:t>
            </w:r>
          </w:p>
          <w:p w14:paraId="17991BA7" w14:textId="77777777" w:rsidR="0033612E" w:rsidRPr="001116B8" w:rsidRDefault="0033612E" w:rsidP="0033612E">
            <w:pPr>
              <w:spacing w:line="300" w:lineRule="exact"/>
              <w:ind w:leftChars="27" w:left="65" w:rightChars="64" w:right="154"/>
              <w:jc w:val="both"/>
              <w:rPr>
                <w:b/>
                <w:kern w:val="24"/>
                <w:sz w:val="24"/>
                <w14:cntxtAlts/>
              </w:rPr>
            </w:pPr>
            <w:r w:rsidRPr="009514D9">
              <w:rPr>
                <w:rFonts w:ascii="標楷體" w:eastAsia="標楷體" w:hAnsi="標楷體" w:cs="Arial" w:hint="eastAsia"/>
                <w:color w:val="FF0000"/>
                <w:sz w:val="20"/>
              </w:rPr>
              <w:t>※</w:t>
            </w:r>
            <w:r>
              <w:rPr>
                <w:rFonts w:ascii="標楷體" w:eastAsia="標楷體" w:hAnsi="標楷體" w:cs="Arial" w:hint="eastAsia"/>
                <w:color w:val="FF0000"/>
                <w:sz w:val="20"/>
              </w:rPr>
              <w:t>英文姓名</w:t>
            </w:r>
            <w:r>
              <w:rPr>
                <w:rFonts w:ascii="Arial" w:eastAsia="標楷體" w:hAnsi="Arial" w:cs="Arial" w:hint="eastAsia"/>
                <w:color w:val="FF0000"/>
                <w:sz w:val="20"/>
              </w:rPr>
              <w:t>請</w:t>
            </w:r>
            <w:r w:rsidRPr="009514D9">
              <w:rPr>
                <w:rFonts w:ascii="Arial" w:eastAsia="標楷體" w:hAnsi="Arial" w:cs="Arial" w:hint="eastAsia"/>
                <w:color w:val="FF0000"/>
                <w:sz w:val="20"/>
              </w:rPr>
              <w:t>與護照一致，</w:t>
            </w:r>
            <w:r w:rsidRPr="009514D9">
              <w:rPr>
                <w:rFonts w:ascii="Arial" w:eastAsia="標楷體" w:hAnsi="Arial" w:cs="Arial" w:hint="eastAsia"/>
                <w:color w:val="FF0000"/>
                <w:sz w:val="20"/>
              </w:rPr>
              <w:t>IRCA</w:t>
            </w:r>
            <w:r w:rsidRPr="009514D9">
              <w:rPr>
                <w:rFonts w:ascii="Arial" w:eastAsia="標楷體" w:hAnsi="Arial" w:cs="Arial" w:hint="eastAsia"/>
                <w:color w:val="FF0000"/>
                <w:sz w:val="20"/>
              </w:rPr>
              <w:t>作業要求，開課前</w:t>
            </w:r>
            <w:r>
              <w:rPr>
                <w:rFonts w:ascii="Arial" w:eastAsia="標楷體" w:hAnsi="Arial" w:cs="Arial" w:hint="eastAsia"/>
                <w:color w:val="FF0000"/>
                <w:sz w:val="20"/>
              </w:rPr>
              <w:t>五</w:t>
            </w:r>
            <w:r w:rsidRPr="009514D9">
              <w:rPr>
                <w:rFonts w:ascii="Arial" w:eastAsia="標楷體" w:hAnsi="Arial" w:cs="Arial" w:hint="eastAsia"/>
                <w:color w:val="FF0000"/>
                <w:sz w:val="20"/>
              </w:rPr>
              <w:t>天</w:t>
            </w:r>
            <w:r>
              <w:rPr>
                <w:rFonts w:ascii="Arial" w:eastAsia="標楷體" w:hAnsi="Arial" w:cs="Arial" w:hint="eastAsia"/>
                <w:color w:val="FF0000"/>
                <w:sz w:val="20"/>
              </w:rPr>
              <w:t>起</w:t>
            </w:r>
            <w:r w:rsidRPr="009514D9">
              <w:rPr>
                <w:rFonts w:ascii="Arial" w:eastAsia="標楷體" w:hAnsi="Arial" w:cs="Arial" w:hint="eastAsia"/>
                <w:color w:val="FF0000"/>
                <w:sz w:val="20"/>
              </w:rPr>
              <w:t>即不得</w:t>
            </w:r>
            <w:r>
              <w:rPr>
                <w:rFonts w:ascii="Arial" w:eastAsia="標楷體" w:hAnsi="Arial" w:cs="Arial" w:hint="eastAsia"/>
                <w:color w:val="FF0000"/>
                <w:sz w:val="20"/>
              </w:rPr>
              <w:t>做</w:t>
            </w:r>
            <w:r w:rsidRPr="009514D9">
              <w:rPr>
                <w:rFonts w:ascii="Arial" w:eastAsia="標楷體" w:hAnsi="Arial" w:cs="Arial" w:hint="eastAsia"/>
                <w:color w:val="FF0000"/>
                <w:sz w:val="20"/>
              </w:rPr>
              <w:t>更改。若</w:t>
            </w:r>
            <w:r>
              <w:rPr>
                <w:rFonts w:ascii="Arial" w:eastAsia="標楷體" w:hAnsi="Arial" w:cs="Arial" w:hint="eastAsia"/>
                <w:color w:val="FF0000"/>
                <w:sz w:val="20"/>
              </w:rPr>
              <w:t>後續要修改英文</w:t>
            </w:r>
            <w:r w:rsidRPr="009514D9">
              <w:rPr>
                <w:rFonts w:ascii="Arial" w:eastAsia="標楷體" w:hAnsi="Arial" w:cs="Arial" w:hint="eastAsia"/>
                <w:color w:val="FF0000"/>
                <w:sz w:val="20"/>
              </w:rPr>
              <w:t>姓名</w:t>
            </w:r>
            <w:r>
              <w:rPr>
                <w:rFonts w:ascii="Arial" w:eastAsia="標楷體" w:hAnsi="Arial" w:cs="Arial" w:hint="eastAsia"/>
                <w:color w:val="FF0000"/>
                <w:sz w:val="20"/>
              </w:rPr>
              <w:t>，需收取變更費用，</w:t>
            </w:r>
            <w:r w:rsidRPr="007320D9">
              <w:rPr>
                <w:rFonts w:ascii="Arial" w:eastAsia="標楷體" w:hAnsi="Arial" w:cs="Arial" w:hint="eastAsia"/>
                <w:color w:val="FF0000"/>
                <w:sz w:val="20"/>
              </w:rPr>
              <w:t>請務必填寫正確！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69701" w14:textId="77777777" w:rsidR="0033612E" w:rsidRPr="001116B8" w:rsidRDefault="0033612E" w:rsidP="007C2523">
            <w:pPr>
              <w:ind w:leftChars="62" w:left="149"/>
              <w:jc w:val="both"/>
              <w:rPr>
                <w:rFonts w:ascii="Times New Roman"/>
                <w:kern w:val="28"/>
                <w:sz w:val="24"/>
                <w14:cntxtAlt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89BEA30" w14:textId="77777777" w:rsidR="0033612E" w:rsidRPr="001116B8" w:rsidRDefault="0033612E" w:rsidP="007C2523">
            <w:pPr>
              <w:jc w:val="center"/>
              <w:rPr>
                <w:rFonts w:ascii="Times New Roman"/>
                <w:kern w:val="28"/>
                <w:sz w:val="24"/>
                <w14:cntxtAlts/>
              </w:rPr>
            </w:pPr>
            <w:r w:rsidRPr="00D812F8">
              <w:rPr>
                <w:rFonts w:hint="eastAsia"/>
                <w:b/>
                <w:kern w:val="28"/>
                <w:sz w:val="24"/>
                <w14:cntxtAlts/>
              </w:rPr>
              <w:t>出生日</w:t>
            </w:r>
            <w:r>
              <w:rPr>
                <w:rFonts w:hint="eastAsia"/>
                <w:b/>
                <w:kern w:val="28"/>
                <w:sz w:val="24"/>
                <w14:cntxtAlts/>
              </w:rPr>
              <w:t>期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207411B3" w14:textId="0E5E5FF2" w:rsidR="0033612E" w:rsidRPr="007C5AD5" w:rsidRDefault="0033612E" w:rsidP="007C2523">
            <w:pPr>
              <w:rPr>
                <w:rFonts w:ascii="Times New Roman"/>
                <w:kern w:val="28"/>
                <w14:cntxtAlts/>
              </w:rPr>
            </w:pPr>
          </w:p>
        </w:tc>
      </w:tr>
      <w:tr w:rsidR="0033612E" w:rsidRPr="001116B8" w14:paraId="799D4D4A" w14:textId="77777777" w:rsidTr="0033612E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3CC2C" w14:textId="77777777" w:rsidR="0033612E" w:rsidRPr="001116B8" w:rsidRDefault="0033612E" w:rsidP="007C2523">
            <w:pPr>
              <w:jc w:val="center"/>
              <w:rPr>
                <w:b/>
                <w:kern w:val="24"/>
                <w:sz w:val="24"/>
                <w14:cntxtAlts/>
              </w:rPr>
            </w:pPr>
            <w:r w:rsidRPr="001116B8">
              <w:rPr>
                <w:b/>
                <w:kern w:val="24"/>
                <w:sz w:val="24"/>
                <w14:cntxtAlts/>
              </w:rPr>
              <w:t>聯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絡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電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話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C71F4" w14:textId="77777777" w:rsidR="0033612E" w:rsidRPr="001116B8" w:rsidRDefault="0033612E" w:rsidP="007C2523">
            <w:pPr>
              <w:rPr>
                <w:b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（</w:t>
            </w:r>
            <w:r w:rsidRPr="001116B8">
              <w:rPr>
                <w:rFonts w:ascii="Calibri" w:eastAsia="Calibri"/>
                <w:b/>
                <w:kern w:val="28"/>
                <w:sz w:val="24"/>
                <w14:cntxtAlts/>
              </w:rPr>
              <w:t>O</w:t>
            </w:r>
            <w:r w:rsidRPr="001116B8">
              <w:rPr>
                <w:b/>
                <w:kern w:val="28"/>
                <w:sz w:val="24"/>
                <w14:cntxtAlts/>
              </w:rPr>
              <w:t>）：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C596F" w14:textId="77777777" w:rsidR="0033612E" w:rsidRPr="001116B8" w:rsidRDefault="0033612E" w:rsidP="007C2523">
            <w:pPr>
              <w:jc w:val="center"/>
              <w:rPr>
                <w:b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手</w:t>
            </w:r>
            <w:r w:rsidRPr="001116B8">
              <w:rPr>
                <w:b/>
                <w:kern w:val="28"/>
                <w:sz w:val="24"/>
                <w14:cntxtAlts/>
              </w:rPr>
              <w:t xml:space="preserve"> </w:t>
            </w:r>
            <w:r w:rsidRPr="001116B8">
              <w:rPr>
                <w:b/>
                <w:kern w:val="28"/>
                <w:sz w:val="24"/>
                <w14:cntxtAlts/>
              </w:rPr>
              <w:t>機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5FCF37" w14:textId="77777777" w:rsidR="0033612E" w:rsidRPr="007C5AD5" w:rsidRDefault="0033612E" w:rsidP="007C2523">
            <w:pPr>
              <w:jc w:val="both"/>
              <w:rPr>
                <w:kern w:val="28"/>
                <w:sz w:val="24"/>
                <w14:cntxtAlts/>
              </w:rPr>
            </w:pPr>
          </w:p>
        </w:tc>
      </w:tr>
      <w:tr w:rsidR="0033612E" w:rsidRPr="001116B8" w14:paraId="08A2F844" w14:textId="77777777" w:rsidTr="0033612E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B07B2" w14:textId="77777777" w:rsidR="0033612E" w:rsidRPr="001116B8" w:rsidRDefault="0033612E" w:rsidP="007C2523">
            <w:pPr>
              <w:jc w:val="center"/>
              <w:rPr>
                <w:b/>
                <w:kern w:val="24"/>
                <w:sz w:val="24"/>
                <w14:cntxtAlts/>
              </w:rPr>
            </w:pPr>
            <w:r w:rsidRPr="001116B8">
              <w:rPr>
                <w:b/>
                <w:kern w:val="24"/>
                <w:sz w:val="24"/>
                <w14:cntxtAlts/>
              </w:rPr>
              <w:t>紙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本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證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書</w:t>
            </w:r>
            <w:r>
              <w:rPr>
                <w:rFonts w:hint="eastAsia"/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郵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寄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地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址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52FC3A" w14:textId="77777777" w:rsidR="0033612E" w:rsidRPr="001116B8" w:rsidRDefault="0033612E" w:rsidP="007C2523">
            <w:pPr>
              <w:jc w:val="both"/>
              <w:rPr>
                <w:rFonts w:ascii="Times New Roman"/>
                <w:kern w:val="28"/>
                <w:sz w:val="24"/>
                <w14:cntxtAlts/>
              </w:rPr>
            </w:pPr>
          </w:p>
        </w:tc>
      </w:tr>
      <w:tr w:rsidR="0033612E" w:rsidRPr="001116B8" w14:paraId="74619337" w14:textId="77777777" w:rsidTr="0033612E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B0F35" w14:textId="77777777" w:rsidR="0033612E" w:rsidRPr="001116B8" w:rsidRDefault="0033612E" w:rsidP="007C2523">
            <w:pPr>
              <w:jc w:val="center"/>
              <w:rPr>
                <w:b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36188" w14:textId="77777777" w:rsidR="0033612E" w:rsidRPr="001116B8" w:rsidRDefault="0033612E" w:rsidP="007C2523">
            <w:pPr>
              <w:jc w:val="both"/>
              <w:rPr>
                <w:rFonts w:ascii="Times New Roman"/>
                <w:kern w:val="28"/>
                <w:sz w:val="24"/>
                <w14:cntxtAlts/>
              </w:rPr>
            </w:pPr>
          </w:p>
        </w:tc>
      </w:tr>
      <w:bookmarkEnd w:id="0"/>
    </w:tbl>
    <w:p w14:paraId="5C553531" w14:textId="77777777" w:rsidR="00FD5166" w:rsidRDefault="00FD5166" w:rsidP="00FD5166">
      <w:pPr>
        <w:widowControl/>
        <w:spacing w:beforeLines="50" w:before="180" w:line="360" w:lineRule="exact"/>
        <w:rPr>
          <w:rFonts w:ascii="Arial" w:eastAsia="微軟正黑體" w:hAnsi="Arial" w:cs="Arial"/>
          <w:kern w:val="0"/>
          <w:szCs w:val="24"/>
        </w:rPr>
      </w:pPr>
    </w:p>
    <w:tbl>
      <w:tblPr>
        <w:tblStyle w:val="TableNormal"/>
        <w:tblW w:w="9900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12"/>
        <w:gridCol w:w="3851"/>
        <w:gridCol w:w="1275"/>
        <w:gridCol w:w="1962"/>
      </w:tblGrid>
      <w:tr w:rsidR="0033612E" w:rsidRPr="00B30312" w14:paraId="19518A82" w14:textId="77777777" w:rsidTr="007C2523">
        <w:trPr>
          <w:trHeight w:val="227"/>
          <w:jc w:val="center"/>
        </w:trPr>
        <w:tc>
          <w:tcPr>
            <w:tcW w:w="9900" w:type="dxa"/>
            <w:gridSpan w:val="4"/>
            <w:tcBorders>
              <w:bottom w:val="single" w:sz="4" w:space="0" w:color="000000"/>
            </w:tcBorders>
            <w:shd w:val="clear" w:color="auto" w:fill="C0C0C0"/>
          </w:tcPr>
          <w:p w14:paraId="220E4A9F" w14:textId="77777777" w:rsidR="0033612E" w:rsidRPr="00B30312" w:rsidRDefault="0033612E" w:rsidP="007C2523">
            <w:pPr>
              <w:spacing w:line="360" w:lineRule="exact"/>
              <w:ind w:leftChars="40" w:left="96"/>
              <w:rPr>
                <w:b/>
                <w:kern w:val="28"/>
                <w:sz w:val="26"/>
                <w:szCs w:val="26"/>
                <w14:cntxtAlts/>
              </w:rPr>
            </w:pPr>
            <w:proofErr w:type="spellStart"/>
            <w:r w:rsidRPr="007C5AD5">
              <w:rPr>
                <w:b/>
                <w:kern w:val="28"/>
                <w:sz w:val="24"/>
                <w:szCs w:val="26"/>
                <w14:cntxtAlts/>
              </w:rPr>
              <w:t>一、基本資料</w:t>
            </w:r>
            <w:proofErr w:type="spellEnd"/>
          </w:p>
        </w:tc>
      </w:tr>
      <w:tr w:rsidR="0033612E" w:rsidRPr="001116B8" w14:paraId="2CD538F0" w14:textId="77777777" w:rsidTr="007C2523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6169" w14:textId="77777777" w:rsidR="0033612E" w:rsidRPr="001116B8" w:rsidRDefault="0033612E" w:rsidP="007C2523">
            <w:pPr>
              <w:jc w:val="center"/>
              <w:rPr>
                <w:b/>
                <w:kern w:val="24"/>
                <w:sz w:val="24"/>
                <w14:cntxtAlts/>
              </w:rPr>
            </w:pPr>
            <w:r w:rsidRPr="001116B8">
              <w:rPr>
                <w:b/>
                <w:kern w:val="24"/>
                <w:sz w:val="24"/>
                <w14:cntxtAlts/>
              </w:rPr>
              <w:t>中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文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姓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名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4DE39" w14:textId="77777777" w:rsidR="0033612E" w:rsidRPr="001116B8" w:rsidRDefault="0033612E" w:rsidP="007C2523">
            <w:pPr>
              <w:ind w:leftChars="62" w:left="149"/>
              <w:jc w:val="both"/>
              <w:rPr>
                <w:rFonts w:ascii="Times New Roman"/>
                <w:kern w:val="28"/>
                <w:sz w:val="24"/>
                <w14:cntxtAlt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09E0BD2" w14:textId="77777777" w:rsidR="0033612E" w:rsidRPr="001116B8" w:rsidRDefault="0033612E" w:rsidP="007C2523">
            <w:pPr>
              <w:jc w:val="center"/>
              <w:rPr>
                <w:rFonts w:ascii="Times New Roman"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性</w:t>
            </w:r>
            <w:r>
              <w:rPr>
                <w:rFonts w:hint="eastAsia"/>
                <w:b/>
                <w:kern w:val="28"/>
                <w:sz w:val="24"/>
                <w14:cntxtAlts/>
              </w:rPr>
              <w:t xml:space="preserve"> </w:t>
            </w:r>
            <w:r w:rsidRPr="001116B8">
              <w:rPr>
                <w:b/>
                <w:kern w:val="28"/>
                <w:sz w:val="24"/>
                <w14:cntxtAlts/>
              </w:rPr>
              <w:t>別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14:paraId="0A384C56" w14:textId="77777777" w:rsidR="0033612E" w:rsidRPr="001116B8" w:rsidRDefault="0033612E" w:rsidP="007C2523">
            <w:pPr>
              <w:ind w:leftChars="65" w:left="156"/>
              <w:jc w:val="both"/>
              <w:rPr>
                <w:rFonts w:ascii="Times New Roman"/>
                <w:kern w:val="28"/>
                <w:sz w:val="24"/>
                <w14:cntxtAlts/>
              </w:rPr>
            </w:pPr>
            <w:r w:rsidRPr="001116B8">
              <w:rPr>
                <w:rFonts w:ascii="MS Gothic" w:eastAsia="MS Gothic" w:hAnsi="MS Gothic" w:hint="eastAsia"/>
                <w:kern w:val="28"/>
                <w:sz w:val="24"/>
                <w14:cntxtAlts/>
              </w:rPr>
              <w:t>□</w:t>
            </w:r>
            <w:r w:rsidRPr="001116B8">
              <w:rPr>
                <w:kern w:val="28"/>
                <w:sz w:val="24"/>
                <w14:cntxtAlts/>
              </w:rPr>
              <w:t>男</w:t>
            </w:r>
            <w:r w:rsidRPr="001116B8">
              <w:rPr>
                <w:kern w:val="28"/>
                <w:sz w:val="24"/>
                <w14:cntxtAlts/>
              </w:rPr>
              <w:tab/>
            </w:r>
            <w:r>
              <w:rPr>
                <w:rFonts w:hint="eastAsia"/>
                <w:kern w:val="28"/>
                <w:sz w:val="24"/>
                <w14:cntxtAlts/>
              </w:rPr>
              <w:t xml:space="preserve">        </w:t>
            </w:r>
            <w:r w:rsidRPr="001116B8">
              <w:rPr>
                <w:rFonts w:ascii="MS Gothic" w:eastAsia="MS Gothic" w:hAnsi="MS Gothic" w:hint="eastAsia"/>
                <w:kern w:val="28"/>
                <w:sz w:val="24"/>
                <w14:cntxtAlts/>
              </w:rPr>
              <w:t>□</w:t>
            </w:r>
            <w:r w:rsidRPr="001116B8">
              <w:rPr>
                <w:kern w:val="28"/>
                <w:sz w:val="24"/>
                <w14:cntxtAlts/>
              </w:rPr>
              <w:t>女</w:t>
            </w:r>
          </w:p>
        </w:tc>
      </w:tr>
      <w:tr w:rsidR="0033612E" w:rsidRPr="001116B8" w14:paraId="272CC909" w14:textId="77777777" w:rsidTr="007C2523">
        <w:trPr>
          <w:trHeight w:val="327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23C9" w14:textId="77777777" w:rsidR="0033612E" w:rsidRDefault="0033612E" w:rsidP="007C2523">
            <w:pPr>
              <w:ind w:leftChars="27" w:left="65"/>
              <w:jc w:val="both"/>
              <w:rPr>
                <w:b/>
                <w:kern w:val="28"/>
                <w:sz w:val="24"/>
                <w:lang w:eastAsia="zh-TW"/>
                <w14:cntxtAlts/>
              </w:rPr>
            </w:pPr>
            <w:r w:rsidRPr="001116B8">
              <w:rPr>
                <w:b/>
                <w:kern w:val="28"/>
                <w:sz w:val="24"/>
                <w:lang w:eastAsia="zh-TW"/>
                <w14:cntxtAlts/>
              </w:rPr>
              <w:t>英文姓名（與護照相同）</w:t>
            </w:r>
          </w:p>
          <w:p w14:paraId="1FC78C45" w14:textId="77777777" w:rsidR="0033612E" w:rsidRPr="001116B8" w:rsidRDefault="0033612E" w:rsidP="0033612E">
            <w:pPr>
              <w:spacing w:line="300" w:lineRule="exact"/>
              <w:ind w:leftChars="27" w:left="65" w:rightChars="64" w:right="154"/>
              <w:jc w:val="both"/>
              <w:rPr>
                <w:b/>
                <w:kern w:val="24"/>
                <w:sz w:val="24"/>
                <w:lang w:eastAsia="zh-TW"/>
                <w14:cntxtAlts/>
              </w:rPr>
            </w:pPr>
            <w:r w:rsidRPr="009514D9">
              <w:rPr>
                <w:rFonts w:ascii="標楷體" w:eastAsia="標楷體" w:hAnsi="標楷體" w:cs="Arial" w:hint="eastAsia"/>
                <w:color w:val="FF0000"/>
                <w:sz w:val="20"/>
              </w:rPr>
              <w:t>※</w:t>
            </w:r>
            <w:r>
              <w:rPr>
                <w:rFonts w:ascii="標楷體" w:eastAsia="標楷體" w:hAnsi="標楷體" w:cs="Arial" w:hint="eastAsia"/>
                <w:color w:val="FF0000"/>
                <w:sz w:val="20"/>
              </w:rPr>
              <w:t>英文姓名</w:t>
            </w:r>
            <w:r w:rsidRPr="0033612E">
              <w:rPr>
                <w:rFonts w:ascii="標楷體" w:eastAsia="標楷體" w:hAnsi="標楷體" w:cs="Arial" w:hint="eastAsia"/>
                <w:color w:val="FF0000"/>
                <w:sz w:val="20"/>
              </w:rPr>
              <w:t>請與護照一致，IRCA作業要求，開課前五天起即不得做更改。若後續要修改英文姓名，需收取變更費用，請務必填寫正確！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CFA06" w14:textId="77777777" w:rsidR="0033612E" w:rsidRPr="001116B8" w:rsidRDefault="0033612E" w:rsidP="007C2523">
            <w:pPr>
              <w:ind w:leftChars="62" w:left="149"/>
              <w:jc w:val="both"/>
              <w:rPr>
                <w:rFonts w:ascii="Times New Roman"/>
                <w:kern w:val="28"/>
                <w:sz w:val="24"/>
                <w:lang w:eastAsia="zh-TW"/>
                <w14:cntxtAlt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AF0928C" w14:textId="77777777" w:rsidR="0033612E" w:rsidRPr="001116B8" w:rsidRDefault="0033612E" w:rsidP="007C2523">
            <w:pPr>
              <w:jc w:val="center"/>
              <w:rPr>
                <w:rFonts w:ascii="Times New Roman"/>
                <w:kern w:val="28"/>
                <w:sz w:val="24"/>
                <w14:cntxtAlts/>
              </w:rPr>
            </w:pPr>
            <w:proofErr w:type="spellStart"/>
            <w:r w:rsidRPr="00D812F8">
              <w:rPr>
                <w:rFonts w:hint="eastAsia"/>
                <w:b/>
                <w:kern w:val="28"/>
                <w:sz w:val="24"/>
                <w14:cntxtAlts/>
              </w:rPr>
              <w:t>出生日</w:t>
            </w:r>
            <w:r>
              <w:rPr>
                <w:rFonts w:hint="eastAsia"/>
                <w:b/>
                <w:kern w:val="28"/>
                <w:sz w:val="24"/>
                <w14:cntxtAlts/>
              </w:rPr>
              <w:t>期</w:t>
            </w:r>
            <w:proofErr w:type="spellEnd"/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vAlign w:val="center"/>
          </w:tcPr>
          <w:p w14:paraId="1A32BA96" w14:textId="77777777" w:rsidR="0033612E" w:rsidRPr="007C5AD5" w:rsidRDefault="0033612E" w:rsidP="007C2523">
            <w:pPr>
              <w:rPr>
                <w:rFonts w:ascii="Times New Roman"/>
                <w:kern w:val="28"/>
                <w14:cntxtAlts/>
              </w:rPr>
            </w:pPr>
          </w:p>
        </w:tc>
      </w:tr>
      <w:tr w:rsidR="0033612E" w:rsidRPr="001116B8" w14:paraId="06364136" w14:textId="77777777" w:rsidTr="007C2523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92F1D" w14:textId="77777777" w:rsidR="0033612E" w:rsidRPr="001116B8" w:rsidRDefault="0033612E" w:rsidP="007C2523">
            <w:pPr>
              <w:jc w:val="center"/>
              <w:rPr>
                <w:b/>
                <w:kern w:val="24"/>
                <w:sz w:val="24"/>
                <w14:cntxtAlts/>
              </w:rPr>
            </w:pPr>
            <w:r w:rsidRPr="001116B8">
              <w:rPr>
                <w:b/>
                <w:kern w:val="24"/>
                <w:sz w:val="24"/>
                <w14:cntxtAlts/>
              </w:rPr>
              <w:t>聯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絡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電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話</w:t>
            </w:r>
          </w:p>
        </w:tc>
        <w:tc>
          <w:tcPr>
            <w:tcW w:w="3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16B5D" w14:textId="77777777" w:rsidR="0033612E" w:rsidRPr="001116B8" w:rsidRDefault="0033612E" w:rsidP="007C2523">
            <w:pPr>
              <w:rPr>
                <w:b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（</w:t>
            </w:r>
            <w:r w:rsidRPr="001116B8">
              <w:rPr>
                <w:rFonts w:ascii="Calibri" w:eastAsia="Calibri"/>
                <w:b/>
                <w:kern w:val="28"/>
                <w:sz w:val="24"/>
                <w14:cntxtAlts/>
              </w:rPr>
              <w:t>O</w:t>
            </w:r>
            <w:r w:rsidRPr="001116B8">
              <w:rPr>
                <w:b/>
                <w:kern w:val="28"/>
                <w:sz w:val="24"/>
                <w14:cntxtAlts/>
              </w:rPr>
              <w:t>）：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0A420" w14:textId="77777777" w:rsidR="0033612E" w:rsidRPr="001116B8" w:rsidRDefault="0033612E" w:rsidP="007C2523">
            <w:pPr>
              <w:jc w:val="center"/>
              <w:rPr>
                <w:b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手</w:t>
            </w:r>
            <w:r w:rsidRPr="001116B8">
              <w:rPr>
                <w:b/>
                <w:kern w:val="28"/>
                <w:sz w:val="24"/>
                <w14:cntxtAlts/>
              </w:rPr>
              <w:t xml:space="preserve"> </w:t>
            </w:r>
            <w:r w:rsidRPr="001116B8">
              <w:rPr>
                <w:b/>
                <w:kern w:val="28"/>
                <w:sz w:val="24"/>
                <w14:cntxtAlts/>
              </w:rPr>
              <w:t>機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A255B8E" w14:textId="77777777" w:rsidR="0033612E" w:rsidRPr="007C5AD5" w:rsidRDefault="0033612E" w:rsidP="007C2523">
            <w:pPr>
              <w:jc w:val="both"/>
              <w:rPr>
                <w:kern w:val="28"/>
                <w:sz w:val="24"/>
                <w14:cntxtAlts/>
              </w:rPr>
            </w:pPr>
          </w:p>
        </w:tc>
      </w:tr>
      <w:tr w:rsidR="0033612E" w:rsidRPr="001116B8" w14:paraId="21F4ED0B" w14:textId="77777777" w:rsidTr="007C2523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07A60" w14:textId="77777777" w:rsidR="0033612E" w:rsidRPr="001116B8" w:rsidRDefault="0033612E" w:rsidP="007C2523">
            <w:pPr>
              <w:jc w:val="center"/>
              <w:rPr>
                <w:b/>
                <w:kern w:val="24"/>
                <w:sz w:val="24"/>
                <w14:cntxtAlts/>
              </w:rPr>
            </w:pPr>
            <w:r w:rsidRPr="001116B8">
              <w:rPr>
                <w:b/>
                <w:kern w:val="24"/>
                <w:sz w:val="24"/>
                <w14:cntxtAlts/>
              </w:rPr>
              <w:t>紙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本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證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書</w:t>
            </w:r>
            <w:r>
              <w:rPr>
                <w:rFonts w:hint="eastAsia"/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郵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寄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地</w:t>
            </w:r>
            <w:r w:rsidRPr="001116B8">
              <w:rPr>
                <w:b/>
                <w:kern w:val="24"/>
                <w:sz w:val="24"/>
                <w14:cntxtAlts/>
              </w:rPr>
              <w:t xml:space="preserve"> </w:t>
            </w:r>
            <w:r w:rsidRPr="001116B8">
              <w:rPr>
                <w:b/>
                <w:kern w:val="24"/>
                <w:sz w:val="24"/>
                <w14:cntxtAlts/>
              </w:rPr>
              <w:t>址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1392D5" w14:textId="77777777" w:rsidR="0033612E" w:rsidRPr="001116B8" w:rsidRDefault="0033612E" w:rsidP="007C2523">
            <w:pPr>
              <w:jc w:val="both"/>
              <w:rPr>
                <w:rFonts w:ascii="Times New Roman"/>
                <w:kern w:val="28"/>
                <w:sz w:val="24"/>
                <w14:cntxtAlts/>
              </w:rPr>
            </w:pPr>
          </w:p>
        </w:tc>
      </w:tr>
      <w:tr w:rsidR="0033612E" w:rsidRPr="001116B8" w14:paraId="3BEC2249" w14:textId="77777777" w:rsidTr="007C2523">
        <w:trPr>
          <w:trHeight w:val="482"/>
          <w:jc w:val="center"/>
        </w:trPr>
        <w:tc>
          <w:tcPr>
            <w:tcW w:w="28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6759E" w14:textId="77777777" w:rsidR="0033612E" w:rsidRPr="001116B8" w:rsidRDefault="0033612E" w:rsidP="007C2523">
            <w:pPr>
              <w:jc w:val="center"/>
              <w:rPr>
                <w:b/>
                <w:kern w:val="28"/>
                <w:sz w:val="24"/>
                <w14:cntxtAlts/>
              </w:rPr>
            </w:pPr>
            <w:r w:rsidRPr="001116B8">
              <w:rPr>
                <w:b/>
                <w:kern w:val="28"/>
                <w:sz w:val="24"/>
                <w14:cntxtAlts/>
              </w:rPr>
              <w:t>E-Mail</w:t>
            </w:r>
          </w:p>
        </w:tc>
        <w:tc>
          <w:tcPr>
            <w:tcW w:w="708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4B1832" w14:textId="77777777" w:rsidR="0033612E" w:rsidRPr="001116B8" w:rsidRDefault="0033612E" w:rsidP="007C2523">
            <w:pPr>
              <w:jc w:val="both"/>
              <w:rPr>
                <w:rFonts w:ascii="Times New Roman"/>
                <w:kern w:val="28"/>
                <w:sz w:val="24"/>
                <w14:cntxtAlts/>
              </w:rPr>
            </w:pPr>
          </w:p>
        </w:tc>
      </w:tr>
    </w:tbl>
    <w:p w14:paraId="3B40ED55" w14:textId="77777777" w:rsidR="0033612E" w:rsidRPr="00FD5166" w:rsidRDefault="0033612E" w:rsidP="00FD5166">
      <w:pPr>
        <w:widowControl/>
        <w:spacing w:beforeLines="50" w:before="180" w:line="360" w:lineRule="exact"/>
        <w:rPr>
          <w:rFonts w:ascii="Arial" w:eastAsia="微軟正黑體" w:hAnsi="Arial" w:cs="Arial" w:hint="eastAsia"/>
          <w:kern w:val="0"/>
          <w:szCs w:val="24"/>
        </w:rPr>
      </w:pPr>
    </w:p>
    <w:sectPr w:rsidR="0033612E" w:rsidRPr="00FD5166" w:rsidSect="0033612E">
      <w:headerReference w:type="default" r:id="rId8"/>
      <w:pgSz w:w="11906" w:h="16838"/>
      <w:pgMar w:top="1440" w:right="1274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DAB1B" w14:textId="77777777" w:rsidR="006F2B3C" w:rsidRDefault="006F2B3C" w:rsidP="006F2B3C">
      <w:r>
        <w:separator/>
      </w:r>
    </w:p>
  </w:endnote>
  <w:endnote w:type="continuationSeparator" w:id="0">
    <w:p w14:paraId="6A7F35EC" w14:textId="77777777" w:rsidR="006F2B3C" w:rsidRDefault="006F2B3C" w:rsidP="006F2B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1CE42B" w14:textId="77777777" w:rsidR="006F2B3C" w:rsidRDefault="006F2B3C" w:rsidP="006F2B3C">
      <w:r>
        <w:separator/>
      </w:r>
    </w:p>
  </w:footnote>
  <w:footnote w:type="continuationSeparator" w:id="0">
    <w:p w14:paraId="72B0EF96" w14:textId="77777777" w:rsidR="006F2B3C" w:rsidRDefault="006F2B3C" w:rsidP="006F2B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2E802" w14:textId="6D047CC8" w:rsidR="006F2B3C" w:rsidRDefault="006F2B3C" w:rsidP="006F2B3C">
    <w:pPr>
      <w:pStyle w:val="a4"/>
      <w:rPr>
        <w:rFonts w:hint="eastAsia"/>
      </w:rPr>
    </w:pPr>
    <w:r>
      <w:rPr>
        <w:noProof/>
      </w:rPr>
      <w:drawing>
        <wp:inline distT="0" distB="0" distL="0" distR="0" wp14:anchorId="49CCE78D" wp14:editId="54DBE65C">
          <wp:extent cx="962025" cy="314325"/>
          <wp:effectExtent l="0" t="0" r="9525" b="9525"/>
          <wp:docPr id="1439227006" name="圖片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2025" cy="314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F6057"/>
    <w:multiLevelType w:val="multilevel"/>
    <w:tmpl w:val="5B38E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F122A4"/>
    <w:multiLevelType w:val="multilevel"/>
    <w:tmpl w:val="6FB04C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587950"/>
    <w:multiLevelType w:val="multilevel"/>
    <w:tmpl w:val="8702F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E7108A"/>
    <w:multiLevelType w:val="multilevel"/>
    <w:tmpl w:val="7E1A4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25CC3"/>
    <w:multiLevelType w:val="multilevel"/>
    <w:tmpl w:val="D2F0D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73340">
    <w:abstractNumId w:val="2"/>
  </w:num>
  <w:num w:numId="2" w16cid:durableId="1242717770">
    <w:abstractNumId w:val="4"/>
  </w:num>
  <w:num w:numId="3" w16cid:durableId="2108234547">
    <w:abstractNumId w:val="0"/>
  </w:num>
  <w:num w:numId="4" w16cid:durableId="985744332">
    <w:abstractNumId w:val="3"/>
  </w:num>
  <w:num w:numId="5" w16cid:durableId="979504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D77"/>
    <w:rsid w:val="000415FF"/>
    <w:rsid w:val="00070C99"/>
    <w:rsid w:val="0033612E"/>
    <w:rsid w:val="00471FCD"/>
    <w:rsid w:val="006F2B3C"/>
    <w:rsid w:val="008A7D77"/>
    <w:rsid w:val="00F42952"/>
    <w:rsid w:val="00F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840291"/>
  <w15:chartTrackingRefBased/>
  <w15:docId w15:val="{7E0DA262-488E-469A-A77F-52E9FBA7C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9"/>
    <w:qFormat/>
    <w:rsid w:val="00F4295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F4295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F4295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4295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F4295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F4295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semiHidden/>
    <w:unhideWhenUsed/>
    <w:rsid w:val="00F4295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F42952"/>
    <w:rPr>
      <w:b/>
      <w:bCs/>
    </w:rPr>
  </w:style>
  <w:style w:type="paragraph" w:styleId="a4">
    <w:name w:val="header"/>
    <w:basedOn w:val="a"/>
    <w:link w:val="a5"/>
    <w:uiPriority w:val="99"/>
    <w:unhideWhenUsed/>
    <w:rsid w:val="006F2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F2B3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F2B3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F2B3C"/>
    <w:rPr>
      <w:sz w:val="20"/>
      <w:szCs w:val="20"/>
    </w:rPr>
  </w:style>
  <w:style w:type="table" w:styleId="a8">
    <w:name w:val="Table Grid"/>
    <w:basedOn w:val="a1"/>
    <w:uiPriority w:val="39"/>
    <w:rsid w:val="00FD5166"/>
    <w:rPr>
      <w:rFonts w:ascii="Calibri" w:eastAsia="新細明體" w:hAnsi="Calibri" w:cs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33612E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4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218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 LU</dc:creator>
  <cp:keywords/>
  <dc:description/>
  <cp:lastModifiedBy>許書裕</cp:lastModifiedBy>
  <cp:revision>18</cp:revision>
  <dcterms:created xsi:type="dcterms:W3CDTF">2025-10-01T15:02:00Z</dcterms:created>
  <dcterms:modified xsi:type="dcterms:W3CDTF">2025-10-16T02:28:00Z</dcterms:modified>
</cp:coreProperties>
</file>